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2BE38CD3" w:rsidR="000A4B61" w:rsidRPr="00982A60" w:rsidRDefault="000A4B61" w:rsidP="00AD67C5">
      <w:pPr>
        <w:pStyle w:val="CRCoverPage"/>
        <w:tabs>
          <w:tab w:val="right" w:pos="9639"/>
        </w:tabs>
        <w:spacing w:after="0"/>
        <w:rPr>
          <w:b/>
          <w:sz w:val="24"/>
        </w:rPr>
      </w:pPr>
      <w:r w:rsidRPr="00E30475">
        <w:rPr>
          <w:b/>
          <w:sz w:val="24"/>
        </w:rPr>
        <w:t>3GPP TSG-RAN WG2 Meeting #</w:t>
      </w:r>
      <w:r w:rsidR="00850752" w:rsidRPr="00FA2A7F">
        <w:rPr>
          <w:rFonts w:cs="Arial"/>
          <w:b/>
          <w:sz w:val="24"/>
        </w:rPr>
        <w:t>1</w:t>
      </w:r>
      <w:r w:rsidR="00043274">
        <w:rPr>
          <w:rFonts w:cs="Arial"/>
          <w:b/>
          <w:sz w:val="24"/>
        </w:rPr>
        <w:t>30</w:t>
      </w:r>
      <w:r w:rsidRPr="00982A60">
        <w:rPr>
          <w:b/>
          <w:sz w:val="24"/>
        </w:rPr>
        <w:tab/>
      </w:r>
      <w:r w:rsidR="00980CF6" w:rsidRPr="00980CF6">
        <w:rPr>
          <w:b/>
          <w:sz w:val="24"/>
        </w:rPr>
        <w:t>R2-2504065</w:t>
      </w:r>
    </w:p>
    <w:p w14:paraId="2AFE5169" w14:textId="2A4440E6" w:rsidR="00043274" w:rsidRPr="00043274" w:rsidRDefault="00980CF6" w:rsidP="00043274">
      <w:pPr>
        <w:tabs>
          <w:tab w:val="left" w:pos="1985"/>
          <w:tab w:val="right" w:pos="9639"/>
        </w:tabs>
        <w:spacing w:after="0"/>
        <w:jc w:val="both"/>
        <w:rPr>
          <w:rFonts w:ascii="Arial" w:hAnsi="Arial" w:cs="Arial"/>
          <w:b/>
          <w:sz w:val="24"/>
          <w:szCs w:val="24"/>
          <w:lang w:eastAsia="en-US"/>
        </w:rPr>
      </w:pPr>
      <w:r w:rsidRPr="00432F27">
        <w:rPr>
          <w:rFonts w:ascii="Arial" w:hAnsi="Arial" w:cs="Arial"/>
          <w:b/>
          <w:bCs/>
          <w:sz w:val="24"/>
          <w:szCs w:val="24"/>
          <w:lang w:eastAsia="en-US"/>
        </w:rPr>
        <w:t xml:space="preserve">St. </w:t>
      </w:r>
      <w:proofErr w:type="spellStart"/>
      <w:r w:rsidRPr="00432F27">
        <w:rPr>
          <w:rFonts w:ascii="Arial" w:hAnsi="Arial" w:cs="Arial"/>
          <w:b/>
          <w:bCs/>
          <w:sz w:val="24"/>
          <w:szCs w:val="24"/>
          <w:lang w:eastAsia="en-US"/>
        </w:rPr>
        <w:t>Julians</w:t>
      </w:r>
      <w:proofErr w:type="spellEnd"/>
      <w:r w:rsidRPr="00432F27">
        <w:rPr>
          <w:rFonts w:ascii="Arial" w:hAnsi="Arial" w:cs="Arial"/>
          <w:b/>
          <w:bCs/>
          <w:sz w:val="24"/>
          <w:szCs w:val="24"/>
          <w:lang w:eastAsia="en-US"/>
        </w:rPr>
        <w:t>, Malta, 19 - 23 May 2025</w:t>
      </w:r>
    </w:p>
    <w:p w14:paraId="28DB4DAA" w14:textId="77777777" w:rsidR="00006A82" w:rsidRPr="00043274" w:rsidRDefault="00006A82" w:rsidP="00AD67C5">
      <w:pPr>
        <w:pStyle w:val="3GPPHeader"/>
        <w:rPr>
          <w:rFonts w:eastAsia="MS Mincho" w:cs="Arial"/>
          <w:szCs w:val="24"/>
          <w:lang w:eastAsia="en-US"/>
        </w:rPr>
      </w:pPr>
    </w:p>
    <w:p w14:paraId="003F3EF7" w14:textId="493BAA90"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355B1C">
        <w:rPr>
          <w:rFonts w:ascii="Arial" w:eastAsia="MS Mincho" w:hAnsi="Arial" w:cs="Arial"/>
          <w:szCs w:val="24"/>
          <w:lang w:eastAsia="en-US"/>
        </w:rPr>
        <w:t>9.3</w:t>
      </w:r>
    </w:p>
    <w:p w14:paraId="155F32CB" w14:textId="28459360"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r w:rsidR="00111FFB">
        <w:rPr>
          <w:rFonts w:ascii="Arial" w:eastAsia="MS Mincho" w:hAnsi="Arial" w:cs="Arial"/>
          <w:szCs w:val="24"/>
          <w:lang w:eastAsia="en-US"/>
        </w:rPr>
        <w:t xml:space="preserve">, </w:t>
      </w:r>
      <w:proofErr w:type="spellStart"/>
      <w:r w:rsidR="00111FFB">
        <w:rPr>
          <w:rFonts w:ascii="Arial" w:eastAsia="MS Mincho" w:hAnsi="Arial" w:cs="Arial"/>
          <w:szCs w:val="24"/>
          <w:lang w:eastAsia="en-US"/>
        </w:rPr>
        <w:t>Turkcell</w:t>
      </w:r>
      <w:proofErr w:type="spellEnd"/>
    </w:p>
    <w:p w14:paraId="002C5DE8" w14:textId="71713FAC" w:rsidR="006D529F"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355B1C" w:rsidRPr="00355B1C">
        <w:rPr>
          <w:rFonts w:ascii="Arial" w:eastAsia="MS Mincho" w:hAnsi="Arial" w:cs="Arial"/>
          <w:szCs w:val="24"/>
          <w:lang w:eastAsia="en-US"/>
        </w:rPr>
        <w:t>Further consideration on UL capacity enhancement</w:t>
      </w:r>
      <w:r w:rsidR="005F009C">
        <w:rPr>
          <w:rFonts w:ascii="Arial" w:eastAsia="MS Mincho" w:hAnsi="Arial" w:cs="Arial"/>
          <w:szCs w:val="24"/>
          <w:lang w:eastAsia="en-US"/>
        </w:rPr>
        <w:t xml:space="preserve"> </w:t>
      </w:r>
    </w:p>
    <w:p w14:paraId="411B4C0D" w14:textId="3298535C" w:rsidR="00955170" w:rsidRPr="002328E6" w:rsidRDefault="00955170" w:rsidP="00AD67C5">
      <w:pPr>
        <w:tabs>
          <w:tab w:val="left" w:pos="1985"/>
        </w:tabs>
        <w:spacing w:after="120"/>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A9568E">
        <w:rPr>
          <w:rFonts w:ascii="Arial" w:eastAsia="MS Mincho" w:hAnsi="Arial" w:cs="Arial"/>
          <w:b/>
          <w:sz w:val="24"/>
          <w:szCs w:val="24"/>
          <w:lang w:eastAsia="en-US"/>
        </w:rPr>
        <w:t xml:space="preserve"> </w:t>
      </w:r>
      <w:r w:rsidR="00A9568E" w:rsidRPr="00A9568E">
        <w:rPr>
          <w:rFonts w:ascii="Arial" w:eastAsia="MS Mincho" w:hAnsi="Arial" w:cs="Arial"/>
          <w:b/>
          <w:sz w:val="24"/>
          <w:szCs w:val="24"/>
          <w:lang w:eastAsia="en-US"/>
        </w:rPr>
        <w:t>and Decision</w:t>
      </w:r>
    </w:p>
    <w:p w14:paraId="102DEFE8" w14:textId="6C2D324D" w:rsidR="00D92FCA" w:rsidRP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5D6F4FFC" w14:textId="1C3F9BE2" w:rsidR="00C975E6" w:rsidRPr="00B222AE" w:rsidRDefault="00C975E6" w:rsidP="00C975E6">
      <w:pPr>
        <w:rPr>
          <w:rFonts w:eastAsiaTheme="minorEastAsia"/>
          <w:bCs/>
          <w:szCs w:val="22"/>
        </w:rPr>
      </w:pPr>
      <w:bookmarkStart w:id="0" w:name="_Toc499559238"/>
      <w:bookmarkStart w:id="1" w:name="_Toc61387172"/>
      <w:bookmarkStart w:id="2" w:name="_Toc147158671"/>
      <w:r>
        <w:rPr>
          <w:rFonts w:eastAsiaTheme="minorEastAsia"/>
        </w:rPr>
        <w:t xml:space="preserve">According to the RAN plenary #105 meeting, </w:t>
      </w:r>
      <w:r>
        <w:rPr>
          <w:rFonts w:eastAsiaTheme="minorEastAsia"/>
          <w:bCs/>
          <w:szCs w:val="22"/>
        </w:rPr>
        <w:t>the following objectives on IoT-NTN [1] were agreed</w:t>
      </w:r>
      <w:r>
        <w:rPr>
          <w:rFonts w:eastAsiaTheme="minorEastAsia" w:hint="eastAsia"/>
          <w:bCs/>
          <w:szCs w:val="22"/>
        </w:rPr>
        <w:t>:</w:t>
      </w:r>
      <w:r>
        <w:rPr>
          <w:rFonts w:eastAsiaTheme="minorEastAsia"/>
          <w:bCs/>
          <w:szCs w:val="22"/>
        </w:rPr>
        <w:t xml:space="preserve"> </w:t>
      </w:r>
    </w:p>
    <w:tbl>
      <w:tblPr>
        <w:tblStyle w:val="aff"/>
        <w:tblW w:w="9776" w:type="dxa"/>
        <w:tblLook w:val="04A0" w:firstRow="1" w:lastRow="0" w:firstColumn="1" w:lastColumn="0" w:noHBand="0" w:noVBand="1"/>
      </w:tblPr>
      <w:tblGrid>
        <w:gridCol w:w="9776"/>
      </w:tblGrid>
      <w:tr w:rsidR="00C975E6" w:rsidRPr="00B222AE" w14:paraId="497BC3DF" w14:textId="77777777" w:rsidTr="00980CF6">
        <w:tc>
          <w:tcPr>
            <w:tcW w:w="9776" w:type="dxa"/>
          </w:tcPr>
          <w:p w14:paraId="430581A9" w14:textId="57BC8B18" w:rsidR="00C975E6" w:rsidRPr="00043274" w:rsidRDefault="00C975E6" w:rsidP="009377F3">
            <w:pPr>
              <w:numPr>
                <w:ilvl w:val="0"/>
                <w:numId w:val="19"/>
              </w:numPr>
              <w:spacing w:after="0"/>
              <w:textAlignment w:val="auto"/>
              <w:rPr>
                <w:rFonts w:eastAsia="宋体"/>
                <w:bCs/>
              </w:rPr>
            </w:pPr>
            <w:bookmarkStart w:id="3" w:name="OLE_LINK19"/>
            <w:bookmarkStart w:id="4" w:name="OLE_LINK20"/>
            <w:r w:rsidRPr="00043274">
              <w:rPr>
                <w:rFonts w:eastAsia="宋体"/>
                <w:bCs/>
              </w:rPr>
              <w:t>Support of Capacity enhancements for uplink</w:t>
            </w:r>
            <w:bookmarkEnd w:id="3"/>
          </w:p>
          <w:bookmarkEnd w:id="4"/>
          <w:p w14:paraId="0ED8AC80" w14:textId="5970BBAD" w:rsidR="00C975E6" w:rsidRPr="00C975E6" w:rsidRDefault="00C975E6" w:rsidP="009377F3">
            <w:pPr>
              <w:numPr>
                <w:ilvl w:val="1"/>
                <w:numId w:val="19"/>
              </w:numPr>
              <w:spacing w:after="0"/>
              <w:textAlignment w:val="auto"/>
              <w:rPr>
                <w:rFonts w:eastAsia="宋体"/>
                <w:bCs/>
              </w:rPr>
            </w:pPr>
            <w:r w:rsidRPr="00C975E6">
              <w:rPr>
                <w:rFonts w:eastAsia="宋体"/>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 RAN4]</w:t>
            </w:r>
          </w:p>
          <w:p w14:paraId="295E6ED6" w14:textId="77777777" w:rsidR="00C975E6" w:rsidRPr="00C975E6" w:rsidRDefault="00C975E6" w:rsidP="009377F3">
            <w:pPr>
              <w:numPr>
                <w:ilvl w:val="2"/>
                <w:numId w:val="19"/>
              </w:numPr>
              <w:spacing w:after="0"/>
              <w:textAlignment w:val="auto"/>
              <w:rPr>
                <w:rFonts w:eastAsia="宋体"/>
                <w:bCs/>
              </w:rPr>
            </w:pPr>
            <w:r w:rsidRPr="00C975E6">
              <w:rPr>
                <w:rFonts w:eastAsia="宋体"/>
                <w:bCs/>
              </w:rPr>
              <w:t>Multi-tone support for 15 kHz SCS should also be considered</w:t>
            </w:r>
          </w:p>
          <w:p w14:paraId="26CED465" w14:textId="77777777" w:rsidR="00C975E6" w:rsidRPr="00C975E6" w:rsidRDefault="00C975E6" w:rsidP="009377F3">
            <w:pPr>
              <w:numPr>
                <w:ilvl w:val="2"/>
                <w:numId w:val="19"/>
              </w:numPr>
              <w:spacing w:after="0"/>
              <w:textAlignment w:val="auto"/>
              <w:rPr>
                <w:rFonts w:eastAsia="宋体"/>
                <w:bCs/>
              </w:rPr>
            </w:pPr>
            <w:r w:rsidRPr="00C975E6">
              <w:rPr>
                <w:rFonts w:eastAsia="宋体"/>
                <w:bCs/>
              </w:rPr>
              <w:t xml:space="preserve">Specify necessary signalling, if needed </w:t>
            </w:r>
          </w:p>
          <w:p w14:paraId="67B6F98F" w14:textId="77777777" w:rsidR="00C975E6" w:rsidRPr="00C975E6" w:rsidRDefault="00C975E6" w:rsidP="009377F3">
            <w:pPr>
              <w:numPr>
                <w:ilvl w:val="2"/>
                <w:numId w:val="19"/>
              </w:numPr>
              <w:spacing w:after="0"/>
              <w:textAlignment w:val="auto"/>
              <w:rPr>
                <w:rFonts w:eastAsia="宋体"/>
                <w:bCs/>
              </w:rPr>
            </w:pPr>
            <w:r w:rsidRPr="00C975E6">
              <w:rPr>
                <w:rFonts w:eastAsia="宋体"/>
                <w:bCs/>
              </w:rPr>
              <w:t>Update RF requirements accordingly, if needed</w:t>
            </w:r>
          </w:p>
          <w:p w14:paraId="5DCBE7D2" w14:textId="77777777" w:rsidR="00C975E6" w:rsidRPr="00C975E6" w:rsidRDefault="00C975E6" w:rsidP="00C975E6">
            <w:pPr>
              <w:spacing w:after="0"/>
              <w:ind w:left="1080" w:firstLine="720"/>
              <w:textAlignment w:val="auto"/>
              <w:rPr>
                <w:rFonts w:eastAsia="宋体"/>
                <w:bCs/>
              </w:rPr>
            </w:pPr>
            <w:bookmarkStart w:id="5" w:name="OLE_LINK24"/>
            <w:r w:rsidRPr="00C975E6">
              <w:rPr>
                <w:rFonts w:eastAsia="宋体"/>
                <w:bCs/>
              </w:rPr>
              <w:t>Note: Impact of impairment shall be taken into account</w:t>
            </w:r>
          </w:p>
          <w:bookmarkEnd w:id="5"/>
          <w:p w14:paraId="5D7504C3" w14:textId="77777777" w:rsidR="00C975E6" w:rsidRPr="00043274" w:rsidRDefault="00C975E6" w:rsidP="009377F3">
            <w:pPr>
              <w:numPr>
                <w:ilvl w:val="1"/>
                <w:numId w:val="19"/>
              </w:numPr>
              <w:tabs>
                <w:tab w:val="num" w:pos="720"/>
              </w:tabs>
              <w:spacing w:after="0"/>
              <w:textAlignment w:val="auto"/>
              <w:rPr>
                <w:rFonts w:eastAsia="宋体"/>
                <w:bCs/>
              </w:rPr>
            </w:pPr>
            <w:r w:rsidRPr="00043274">
              <w:rPr>
                <w:rFonts w:eastAsia="宋体"/>
                <w:bCs/>
              </w:rPr>
              <w:t xml:space="preserve">Study and specify, if beneficial the following enhancements to reduce the necessary uplink and downlink </w:t>
            </w:r>
            <w:proofErr w:type="spellStart"/>
            <w:r w:rsidRPr="00043274">
              <w:rPr>
                <w:rFonts w:eastAsia="宋体"/>
                <w:bCs/>
              </w:rPr>
              <w:t>signaling</w:t>
            </w:r>
            <w:proofErr w:type="spellEnd"/>
            <w:r w:rsidRPr="00043274">
              <w:rPr>
                <w:rFonts w:eastAsia="宋体"/>
                <w:bCs/>
              </w:rPr>
              <w:t xml:space="preserve"> to complete an Early Data Transmission (EDT) transaction [RAN2]:</w:t>
            </w:r>
          </w:p>
          <w:p w14:paraId="6D4486E7" w14:textId="77777777" w:rsidR="00C975E6" w:rsidRPr="00043274" w:rsidRDefault="00C975E6" w:rsidP="009377F3">
            <w:pPr>
              <w:numPr>
                <w:ilvl w:val="2"/>
                <w:numId w:val="19"/>
              </w:numPr>
              <w:spacing w:after="0"/>
              <w:textAlignment w:val="auto"/>
              <w:rPr>
                <w:rFonts w:eastAsia="宋体"/>
                <w:bCs/>
              </w:rPr>
            </w:pPr>
            <w:r w:rsidRPr="00043274">
              <w:rPr>
                <w:rFonts w:eastAsia="宋体"/>
                <w:bCs/>
              </w:rPr>
              <w:t>Msg3 transmission without msg1/</w:t>
            </w:r>
            <w:r w:rsidRPr="00043274">
              <w:rPr>
                <w:rFonts w:eastAsia="宋体"/>
              </w:rPr>
              <w:t xml:space="preserve"> </w:t>
            </w:r>
            <w:r w:rsidRPr="00043274">
              <w:rPr>
                <w:rFonts w:eastAsia="宋体"/>
                <w:bCs/>
              </w:rPr>
              <w:t xml:space="preserve">Random Access Response (RAR) </w:t>
            </w:r>
          </w:p>
          <w:p w14:paraId="78F8327E" w14:textId="77777777" w:rsidR="00C975E6" w:rsidRPr="00C975E6" w:rsidRDefault="00C975E6" w:rsidP="009377F3">
            <w:pPr>
              <w:numPr>
                <w:ilvl w:val="2"/>
                <w:numId w:val="19"/>
              </w:numPr>
              <w:spacing w:after="0"/>
              <w:textAlignment w:val="auto"/>
              <w:rPr>
                <w:rFonts w:eastAsia="宋体"/>
                <w:bCs/>
              </w:rPr>
            </w:pPr>
            <w:r w:rsidRPr="00C975E6">
              <w:rPr>
                <w:rFonts w:eastAsia="宋体"/>
                <w:bCs/>
              </w:rPr>
              <w:t xml:space="preserve">Efficient delivery (reduced overhead) of msg4 / </w:t>
            </w:r>
            <w:proofErr w:type="spellStart"/>
            <w:r w:rsidRPr="00C975E6">
              <w:rPr>
                <w:rFonts w:eastAsia="宋体"/>
                <w:bCs/>
              </w:rPr>
              <w:t>RRCEarlyDataComplete</w:t>
            </w:r>
            <w:proofErr w:type="spellEnd"/>
          </w:p>
          <w:p w14:paraId="64B5FF3C" w14:textId="77777777" w:rsidR="00C975E6" w:rsidRPr="00C975E6" w:rsidRDefault="00C975E6" w:rsidP="009377F3">
            <w:pPr>
              <w:numPr>
                <w:ilvl w:val="2"/>
                <w:numId w:val="19"/>
              </w:numPr>
              <w:spacing w:after="0"/>
              <w:textAlignment w:val="auto"/>
              <w:rPr>
                <w:rFonts w:eastAsia="宋体"/>
                <w:bCs/>
              </w:rPr>
            </w:pPr>
            <w:r w:rsidRPr="00C975E6">
              <w:rPr>
                <w:rFonts w:eastAsia="宋体"/>
                <w:bCs/>
              </w:rPr>
              <w:t>Study and specify RRM requirement, if identified [RAN4]</w:t>
            </w:r>
          </w:p>
          <w:p w14:paraId="5FCFFF23" w14:textId="77777777" w:rsidR="00C975E6" w:rsidRPr="001B75B4" w:rsidRDefault="00C975E6" w:rsidP="00C975E6">
            <w:pPr>
              <w:widowControl w:val="0"/>
              <w:spacing w:after="0"/>
              <w:textAlignment w:val="auto"/>
              <w:rPr>
                <w:bCs/>
              </w:rPr>
            </w:pPr>
          </w:p>
        </w:tc>
      </w:tr>
    </w:tbl>
    <w:p w14:paraId="6D724C82" w14:textId="4825567E" w:rsidR="00C975E6" w:rsidRDefault="00C975E6" w:rsidP="00C975E6">
      <w:pPr>
        <w:spacing w:before="240"/>
        <w:rPr>
          <w:szCs w:val="21"/>
        </w:rPr>
      </w:pPr>
      <w:r>
        <w:rPr>
          <w:szCs w:val="21"/>
        </w:rPr>
        <w:t xml:space="preserve">In the last meeting, </w:t>
      </w:r>
      <w:r w:rsidRPr="00507D43">
        <w:rPr>
          <w:szCs w:val="21"/>
        </w:rPr>
        <w:t xml:space="preserve">RAN2 </w:t>
      </w:r>
      <w:r>
        <w:rPr>
          <w:szCs w:val="21"/>
        </w:rPr>
        <w:t xml:space="preserve">has </w:t>
      </w:r>
      <w:r w:rsidRPr="00507D43">
        <w:rPr>
          <w:szCs w:val="21"/>
        </w:rPr>
        <w:t xml:space="preserve">made </w:t>
      </w:r>
      <w:r w:rsidR="000C5ED4">
        <w:rPr>
          <w:szCs w:val="21"/>
        </w:rPr>
        <w:t xml:space="preserve">the following </w:t>
      </w:r>
      <w:r w:rsidRPr="00507D43">
        <w:rPr>
          <w:szCs w:val="21"/>
        </w:rPr>
        <w:t>agreements:</w:t>
      </w:r>
    </w:p>
    <w:p w14:paraId="63E74C80" w14:textId="4CD9BB84" w:rsidR="00043274" w:rsidRPr="00043274" w:rsidRDefault="00043274" w:rsidP="00980CF6">
      <w:pPr>
        <w:pBdr>
          <w:top w:val="single" w:sz="4" w:space="1" w:color="auto"/>
          <w:left w:val="single" w:sz="4" w:space="31" w:color="auto"/>
          <w:bottom w:val="single" w:sz="4" w:space="1" w:color="auto"/>
          <w:right w:val="single" w:sz="4" w:space="4" w:color="auto"/>
        </w:pBdr>
        <w:overflowPunct/>
        <w:autoSpaceDE/>
        <w:autoSpaceDN/>
        <w:adjustRightInd/>
        <w:spacing w:after="0"/>
        <w:ind w:leftChars="329" w:left="1021" w:hanging="363"/>
        <w:textAlignment w:val="auto"/>
        <w:rPr>
          <w:rFonts w:eastAsia="MS Mincho"/>
          <w:b/>
          <w:szCs w:val="24"/>
        </w:rPr>
      </w:pPr>
      <w:r w:rsidRPr="00043274">
        <w:rPr>
          <w:rFonts w:eastAsia="MS Mincho" w:hint="eastAsia"/>
          <w:b/>
          <w:szCs w:val="24"/>
        </w:rPr>
        <w:t>Part</w:t>
      </w:r>
      <w:r w:rsidRPr="00043274">
        <w:rPr>
          <w:rFonts w:eastAsia="MS Mincho"/>
          <w:b/>
          <w:szCs w:val="24"/>
        </w:rPr>
        <w:t xml:space="preserve"> 1</w:t>
      </w:r>
    </w:p>
    <w:p w14:paraId="3B6EABAF"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We tentatively refer to the new procedure as CB-msg3-EDT in the specs (can come back)</w:t>
      </w:r>
    </w:p>
    <w:p w14:paraId="1FBD229B"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Both SA and DSA are mandatorily supported by UEs supporting CB-msg3-EDT</w:t>
      </w:r>
    </w:p>
    <w:p w14:paraId="35E55978"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We will specify one single procedure to support both DSA and SA, i.e. SA is a special setting (k=1) of the overall procedure</w:t>
      </w:r>
    </w:p>
    <w:p w14:paraId="3AA61D2C"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For CB-msg3-EDT, the transmission window can be configured by the network with a starting point (e.g. H-SFN offset), a window length, and a window periodicity (window length and periodicity could be the same). </w:t>
      </w:r>
    </w:p>
    <w:p w14:paraId="11B9ECE4"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We don’t introduce support for </w:t>
      </w:r>
      <w:proofErr w:type="spellStart"/>
      <w:r w:rsidRPr="00043274">
        <w:rPr>
          <w:rFonts w:eastAsia="MS Mincho"/>
          <w:szCs w:val="24"/>
        </w:rPr>
        <w:t>eMTC</w:t>
      </w:r>
      <w:proofErr w:type="spellEnd"/>
      <w:r w:rsidRPr="00043274">
        <w:rPr>
          <w:rFonts w:eastAsia="MS Mincho"/>
          <w:szCs w:val="24"/>
        </w:rPr>
        <w:t xml:space="preserve"> CE mode B case (it will not be possible to signal resources to be used for this case)</w:t>
      </w:r>
    </w:p>
    <w:p w14:paraId="24C19A61"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We specify support for NB-IoT with 15kHz with no specific enhancements, leaving to NW implementation whether to implement this or not, accepting potential performance degradation.</w:t>
      </w:r>
    </w:p>
    <w:p w14:paraId="324C53E1"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If we will decide to support OCC for CB-msg3-EDT, separate resources will be used for non-OCC and OCC based transmission.</w:t>
      </w:r>
    </w:p>
    <w:p w14:paraId="353AB402"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The start of CB-msg3 EDT transmission window is aligned with the start of time domain (N)PUSCH resource.</w:t>
      </w:r>
    </w:p>
    <w:p w14:paraId="28187F54"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The CB-msg3 EDT transmission window length and periodicity may be different. FFS on possible signalling optimization in case the length and periodicity are the same.</w:t>
      </w:r>
    </w:p>
    <w:p w14:paraId="4ED981BF"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RAN2 assumes power ramping should be supported for CB-msg3-EDT (for both </w:t>
      </w:r>
      <w:proofErr w:type="spellStart"/>
      <w:r w:rsidRPr="00043274">
        <w:rPr>
          <w:rFonts w:eastAsia="MS Mincho"/>
          <w:szCs w:val="24"/>
        </w:rPr>
        <w:t>eMTC</w:t>
      </w:r>
      <w:proofErr w:type="spellEnd"/>
      <w:r w:rsidRPr="00043274">
        <w:rPr>
          <w:rFonts w:eastAsia="MS Mincho"/>
          <w:szCs w:val="24"/>
        </w:rPr>
        <w:t xml:space="preserve"> and NB-IoT) should be supported and will ask RAN1 for confirmation and in case which parameters should apply</w:t>
      </w:r>
    </w:p>
    <w:p w14:paraId="09535A20"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 xml:space="preserve">(CB-Msg3-EDT configuration for </w:t>
      </w:r>
      <w:proofErr w:type="spellStart"/>
      <w:r w:rsidRPr="00043274">
        <w:rPr>
          <w:rFonts w:eastAsia="MS Mincho"/>
          <w:szCs w:val="24"/>
        </w:rPr>
        <w:t>eMTC</w:t>
      </w:r>
      <w:proofErr w:type="spellEnd"/>
      <w:r w:rsidRPr="00043274">
        <w:rPr>
          <w:rFonts w:eastAsia="MS Mincho"/>
          <w:szCs w:val="24"/>
        </w:rPr>
        <w:t>)</w:t>
      </w:r>
    </w:p>
    <w:p w14:paraId="5DB53A04"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For </w:t>
      </w:r>
      <w:proofErr w:type="spellStart"/>
      <w:r w:rsidRPr="00043274">
        <w:rPr>
          <w:rFonts w:eastAsia="MS Mincho"/>
          <w:szCs w:val="24"/>
        </w:rPr>
        <w:t>eMTC</w:t>
      </w:r>
      <w:proofErr w:type="spellEnd"/>
      <w:r w:rsidRPr="00043274">
        <w:rPr>
          <w:rFonts w:eastAsia="MS Mincho"/>
          <w:szCs w:val="24"/>
        </w:rPr>
        <w:t>, introduce a new IE (e.g. CB-Msg3-ConfigSIB-r19) for shared resources configuration of CB-Msg3 in SIB2.</w:t>
      </w:r>
    </w:p>
    <w:p w14:paraId="0C7F94BB"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For </w:t>
      </w:r>
      <w:proofErr w:type="spellStart"/>
      <w:r w:rsidRPr="00043274">
        <w:rPr>
          <w:rFonts w:eastAsia="MS Mincho"/>
          <w:szCs w:val="24"/>
        </w:rPr>
        <w:t>eMTC</w:t>
      </w:r>
      <w:proofErr w:type="spellEnd"/>
      <w:r w:rsidRPr="00043274">
        <w:rPr>
          <w:rFonts w:eastAsia="MS Mincho"/>
          <w:szCs w:val="24"/>
        </w:rPr>
        <w:t>, introduce MPDCCH configuration in shared resources configuration. The fields in IE PUR-MPDCCH-Config-r16 could be reused as baseline. Confirm with RAN1 on the detail parameters (e.g. whether additional narrow band is needed).</w:t>
      </w:r>
    </w:p>
    <w:p w14:paraId="15798548"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We will not support TDD related parameters.</w:t>
      </w:r>
    </w:p>
    <w:p w14:paraId="71FAC93C"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lastRenderedPageBreak/>
        <w:t xml:space="preserve">For </w:t>
      </w:r>
      <w:proofErr w:type="spellStart"/>
      <w:r w:rsidRPr="00043274">
        <w:rPr>
          <w:rFonts w:eastAsia="MS Mincho"/>
          <w:szCs w:val="24"/>
        </w:rPr>
        <w:t>eMTC</w:t>
      </w:r>
      <w:proofErr w:type="spellEnd"/>
      <w:r w:rsidRPr="00043274">
        <w:rPr>
          <w:rFonts w:eastAsia="MS Mincho"/>
          <w:szCs w:val="24"/>
        </w:rPr>
        <w:t xml:space="preserve">, introduce PUSCH configuration in shared resources configuration. The fields in IE PUR-PUSCH-Config-r16 could be reused as baseline. Confirm with RAN1 on the detail parameters. (e.g. whether pusch-CyclicShift-r16, pusch-NB-MaxTBS-r16 are needed, whether </w:t>
      </w:r>
      <w:proofErr w:type="spellStart"/>
      <w:r w:rsidRPr="00043274">
        <w:rPr>
          <w:rFonts w:eastAsia="MS Mincho"/>
          <w:szCs w:val="24"/>
        </w:rPr>
        <w:t>prb-AllocationInfo</w:t>
      </w:r>
      <w:proofErr w:type="spellEnd"/>
      <w:r w:rsidRPr="00043274">
        <w:rPr>
          <w:rFonts w:eastAsia="MS Mincho"/>
          <w:szCs w:val="24"/>
        </w:rPr>
        <w:t xml:space="preserve"> should be defined as a “set” format with intention to provide a set of shared frequency-domain resources).</w:t>
      </w:r>
    </w:p>
    <w:p w14:paraId="3D06F7D6"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For </w:t>
      </w:r>
      <w:proofErr w:type="spellStart"/>
      <w:r w:rsidRPr="00043274">
        <w:rPr>
          <w:rFonts w:eastAsia="MS Mincho"/>
          <w:szCs w:val="24"/>
        </w:rPr>
        <w:t>eMTC</w:t>
      </w:r>
      <w:proofErr w:type="spellEnd"/>
      <w:r w:rsidRPr="00043274">
        <w:rPr>
          <w:rFonts w:eastAsia="MS Mincho"/>
          <w:szCs w:val="24"/>
        </w:rPr>
        <w:t>, check with RAN1 if anything is needed for PDSCH configuration in shared resources configuration</w:t>
      </w:r>
    </w:p>
    <w:p w14:paraId="4F5E9C17"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For </w:t>
      </w:r>
      <w:proofErr w:type="spellStart"/>
      <w:r w:rsidRPr="00043274">
        <w:rPr>
          <w:rFonts w:eastAsia="MS Mincho"/>
          <w:szCs w:val="24"/>
        </w:rPr>
        <w:t>eMTC</w:t>
      </w:r>
      <w:proofErr w:type="spellEnd"/>
      <w:r w:rsidRPr="00043274">
        <w:rPr>
          <w:rFonts w:eastAsia="MS Mincho"/>
          <w:szCs w:val="24"/>
        </w:rPr>
        <w:t>, introduce PUCCH configuration in shared resources configuration. The fields in IE PUR-PUCCH-Config-r16 could be reused as baseline. Confirm with RAN1 on the detail parameters.</w:t>
      </w:r>
    </w:p>
    <w:p w14:paraId="7B9705E7"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(CB-Msg3 configuration for NB-IoT)</w:t>
      </w:r>
    </w:p>
    <w:p w14:paraId="6BCA702B"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For NB-IoT, introduce a new IE (e.g. CB-Msg3-ConfigSIB-NB-r19) for shared resources configuration of CB-Msg3 in SIB2-NB and SIB22-NB for non-anchor carrier.</w:t>
      </w:r>
    </w:p>
    <w:p w14:paraId="503E0833"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For NB-IoT, introduce below physical layer parameters in shared resources configuration as below: </w:t>
      </w:r>
    </w:p>
    <w:p w14:paraId="76CD59A0"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Number of resource units for NPUSCH (as in npusch-NumRUsIndex-r16)</w:t>
      </w:r>
    </w:p>
    <w:p w14:paraId="3EF44BCE"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Number of repetitions for NPUSCH (as in npusch-NumRepetitionsIndex-r16)</w:t>
      </w:r>
    </w:p>
    <w:p w14:paraId="3D0D0144"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 xml:space="preserve">Set of subcarriers (similar to </w:t>
      </w:r>
      <w:proofErr w:type="spellStart"/>
      <w:r w:rsidRPr="00043274">
        <w:rPr>
          <w:rFonts w:eastAsia="MS Mincho"/>
          <w:szCs w:val="24"/>
        </w:rPr>
        <w:t>npusch-SubCarrierSetIndex</w:t>
      </w:r>
      <w:proofErr w:type="spellEnd"/>
      <w:r w:rsidRPr="00043274">
        <w:rPr>
          <w:rFonts w:eastAsia="MS Mincho"/>
          <w:szCs w:val="24"/>
        </w:rPr>
        <w:t xml:space="preserve"> but change it to a “set”), FFS whether subcarriers are provided as a contiguous set.</w:t>
      </w:r>
    </w:p>
    <w:p w14:paraId="36F668F7"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 xml:space="preserve">MCS configuration for NPUSCH (as in npusch-MCS-r16).  </w:t>
      </w:r>
    </w:p>
    <w:p w14:paraId="2625AEB6"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PDCCH parameters (as in NPDCCH-ConfigDedicated-NB-r13)</w:t>
      </w:r>
    </w:p>
    <w:p w14:paraId="0EAC53F0"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The non-anchor carrier index for monitoring Msg4. If this field is absent, anchor carrier is assumed to be used.</w:t>
      </w:r>
    </w:p>
    <w:p w14:paraId="041CCD2C"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NOTE: confirm with RAN1 is needed</w:t>
      </w:r>
    </w:p>
    <w:p w14:paraId="5FF7C030"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For NB-IoT, FFS whether periodicity of CB-Msg3 resource may be larger than H-SFN duration</w:t>
      </w:r>
    </w:p>
    <w:p w14:paraId="3E94DBE9"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b/>
          <w:szCs w:val="24"/>
        </w:rPr>
      </w:pPr>
    </w:p>
    <w:p w14:paraId="6FC557C0"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b/>
          <w:szCs w:val="24"/>
        </w:rPr>
      </w:pPr>
      <w:r w:rsidRPr="00043274">
        <w:rPr>
          <w:rFonts w:eastAsia="MS Mincho"/>
          <w:b/>
          <w:szCs w:val="24"/>
        </w:rPr>
        <w:t>Part 2:</w:t>
      </w:r>
    </w:p>
    <w:p w14:paraId="00C4665A"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For CB-msg3-EDT we adopt a Single Msg4 monitoring window and Single RNTI (the RNTI is derived on the transmit resource for the transmission window). </w:t>
      </w:r>
    </w:p>
    <w:p w14:paraId="09973914"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 xml:space="preserve">The lengths of the Msg3 transmission and Msg4 monitoring windows are configured by the network (in case of k=1 it will be possible to configure the parameters in a way to have the same behaviour as for normal </w:t>
      </w:r>
      <w:proofErr w:type="gramStart"/>
      <w:r w:rsidRPr="00043274">
        <w:rPr>
          <w:rFonts w:eastAsia="MS Mincho"/>
          <w:szCs w:val="24"/>
        </w:rPr>
        <w:t>Random Access</w:t>
      </w:r>
      <w:proofErr w:type="gramEnd"/>
      <w:r w:rsidRPr="00043274">
        <w:rPr>
          <w:rFonts w:eastAsia="MS Mincho"/>
          <w:szCs w:val="24"/>
        </w:rPr>
        <w:t xml:space="preserve"> procedure)</w:t>
      </w:r>
    </w:p>
    <w:p w14:paraId="09757875"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The Msg4 monitoring starts at the end of CB-Msg3-EDT transmission window plus UE-</w:t>
      </w:r>
      <w:proofErr w:type="spellStart"/>
      <w:r w:rsidRPr="00043274">
        <w:rPr>
          <w:rFonts w:eastAsia="MS Mincho"/>
          <w:szCs w:val="24"/>
        </w:rPr>
        <w:t>eNB</w:t>
      </w:r>
      <w:proofErr w:type="spellEnd"/>
      <w:r w:rsidRPr="00043274">
        <w:rPr>
          <w:rFonts w:eastAsia="MS Mincho"/>
          <w:szCs w:val="24"/>
        </w:rPr>
        <w:t xml:space="preserve"> RTT (FFS NW/UE processing time is needed or not).</w:t>
      </w:r>
    </w:p>
    <w:p w14:paraId="7A9AC45B"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FFS it will also be possible for the NW to configure that the Msg4 monitoring window starts in the subframe containing the last (N)PUSCH repetition of the first replica plus UE-</w:t>
      </w:r>
      <w:proofErr w:type="spellStart"/>
      <w:r w:rsidRPr="00043274">
        <w:rPr>
          <w:rFonts w:eastAsia="MS Mincho"/>
          <w:szCs w:val="24"/>
        </w:rPr>
        <w:t>eNB</w:t>
      </w:r>
      <w:proofErr w:type="spellEnd"/>
      <w:r w:rsidRPr="00043274">
        <w:rPr>
          <w:rFonts w:eastAsia="MS Mincho"/>
          <w:szCs w:val="24"/>
        </w:rPr>
        <w:t xml:space="preserve"> RTT (FFS NW/UE processing time). To possibly resolve the FFS it needs to be clarified what happens if the Msg4 monitoring window is overlapping with replica, i.e. whether the UE prioritize the replica transmission or monitoring</w:t>
      </w:r>
    </w:p>
    <w:p w14:paraId="1E6BC0D2"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b/>
          <w:szCs w:val="24"/>
        </w:rPr>
      </w:pPr>
      <w:r w:rsidRPr="00043274">
        <w:rPr>
          <w:rFonts w:eastAsia="MS Mincho"/>
          <w:b/>
          <w:szCs w:val="24"/>
        </w:rPr>
        <w:t>Part 3:</w:t>
      </w:r>
    </w:p>
    <w:p w14:paraId="26D10DC9"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The CB-msg3-EDT configuration (e.g., number of replicas, number of time resources and number of frequency resources) is CE level specific.</w:t>
      </w:r>
    </w:p>
    <w:p w14:paraId="3D0A9529"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The Msg4 monitoring window configuration (e.g. length) is CE level specific</w:t>
      </w:r>
    </w:p>
    <w:p w14:paraId="5A092820"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RAN2 confirms the working assumption that one CB-Msg4 can target multiple UEs simultaneously. FFS how the multiplexing is organized.</w:t>
      </w:r>
    </w:p>
    <w:p w14:paraId="2C55327C"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RAN2 confirms that existing UP-EDT and CP-EDT RRC message procedures shall be applicable for CB-Msg3-EDT</w:t>
      </w:r>
    </w:p>
    <w:p w14:paraId="5B7E973C"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 xml:space="preserve">For UP solution, after </w:t>
      </w:r>
      <w:proofErr w:type="spellStart"/>
      <w:r w:rsidRPr="00043274">
        <w:rPr>
          <w:rFonts w:eastAsia="MS Mincho"/>
          <w:szCs w:val="24"/>
        </w:rPr>
        <w:t>RRCConnectionResumeRequest</w:t>
      </w:r>
      <w:proofErr w:type="spellEnd"/>
      <w:r w:rsidRPr="00043274">
        <w:rPr>
          <w:rFonts w:eastAsia="MS Mincho"/>
          <w:szCs w:val="24"/>
        </w:rPr>
        <w:t xml:space="preserve">, network may reply with </w:t>
      </w:r>
      <w:proofErr w:type="spellStart"/>
      <w:r w:rsidRPr="00043274">
        <w:rPr>
          <w:rFonts w:eastAsia="MS Mincho"/>
          <w:szCs w:val="24"/>
        </w:rPr>
        <w:t>RRCConnectionResume</w:t>
      </w:r>
      <w:proofErr w:type="spellEnd"/>
      <w:r w:rsidRPr="00043274">
        <w:rPr>
          <w:rFonts w:eastAsia="MS Mincho"/>
          <w:szCs w:val="24"/>
        </w:rPr>
        <w:t xml:space="preserve">, </w:t>
      </w:r>
      <w:proofErr w:type="spellStart"/>
      <w:r w:rsidRPr="00043274">
        <w:rPr>
          <w:rFonts w:eastAsia="MS Mincho"/>
          <w:szCs w:val="24"/>
        </w:rPr>
        <w:t>RRCConnectionSetup</w:t>
      </w:r>
      <w:proofErr w:type="spellEnd"/>
      <w:r w:rsidRPr="00043274">
        <w:rPr>
          <w:rFonts w:eastAsia="MS Mincho"/>
          <w:szCs w:val="24"/>
        </w:rPr>
        <w:t xml:space="preserve">, </w:t>
      </w:r>
      <w:proofErr w:type="spellStart"/>
      <w:r w:rsidRPr="00043274">
        <w:rPr>
          <w:rFonts w:eastAsia="MS Mincho"/>
          <w:szCs w:val="24"/>
        </w:rPr>
        <w:t>RRCConnectionRelease</w:t>
      </w:r>
      <w:proofErr w:type="spellEnd"/>
      <w:r w:rsidRPr="00043274">
        <w:rPr>
          <w:rFonts w:eastAsia="MS Mincho"/>
          <w:szCs w:val="24"/>
        </w:rPr>
        <w:t xml:space="preserve"> and </w:t>
      </w:r>
      <w:proofErr w:type="spellStart"/>
      <w:r w:rsidRPr="00043274">
        <w:rPr>
          <w:rFonts w:eastAsia="MS Mincho"/>
          <w:szCs w:val="24"/>
        </w:rPr>
        <w:t>RRCConnectionReject</w:t>
      </w:r>
      <w:proofErr w:type="spellEnd"/>
    </w:p>
    <w:p w14:paraId="227CD0FC" w14:textId="77777777" w:rsidR="00043274" w:rsidRPr="00043274" w:rsidRDefault="00043274" w:rsidP="00980CF6">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textAlignment w:val="auto"/>
        <w:rPr>
          <w:rFonts w:eastAsia="MS Mincho"/>
          <w:szCs w:val="24"/>
        </w:rPr>
      </w:pPr>
      <w:r w:rsidRPr="00043274">
        <w:rPr>
          <w:rFonts w:eastAsia="MS Mincho"/>
          <w:szCs w:val="24"/>
        </w:rPr>
        <w:t>-</w:t>
      </w:r>
      <w:r w:rsidRPr="00043274">
        <w:rPr>
          <w:rFonts w:eastAsia="MS Mincho"/>
          <w:szCs w:val="24"/>
        </w:rPr>
        <w:tab/>
        <w:t xml:space="preserve">For CP solution, after </w:t>
      </w:r>
      <w:proofErr w:type="spellStart"/>
      <w:r w:rsidRPr="00043274">
        <w:rPr>
          <w:rFonts w:eastAsia="MS Mincho"/>
          <w:szCs w:val="24"/>
        </w:rPr>
        <w:t>RRCEarlyDataRequest</w:t>
      </w:r>
      <w:proofErr w:type="spellEnd"/>
      <w:r w:rsidRPr="00043274">
        <w:rPr>
          <w:rFonts w:eastAsia="MS Mincho"/>
          <w:szCs w:val="24"/>
        </w:rPr>
        <w:t xml:space="preserve">, the network can respond with </w:t>
      </w:r>
      <w:proofErr w:type="spellStart"/>
      <w:r w:rsidRPr="00043274">
        <w:rPr>
          <w:rFonts w:eastAsia="MS Mincho"/>
          <w:szCs w:val="24"/>
        </w:rPr>
        <w:t>RRCEarlyDataComplete</w:t>
      </w:r>
      <w:proofErr w:type="spellEnd"/>
      <w:r w:rsidRPr="00043274">
        <w:rPr>
          <w:rFonts w:eastAsia="MS Mincho"/>
          <w:szCs w:val="24"/>
        </w:rPr>
        <w:t xml:space="preserve">, </w:t>
      </w:r>
      <w:proofErr w:type="spellStart"/>
      <w:r w:rsidRPr="00043274">
        <w:rPr>
          <w:rFonts w:eastAsia="MS Mincho"/>
          <w:szCs w:val="24"/>
        </w:rPr>
        <w:t>RRCConnectionSetup</w:t>
      </w:r>
      <w:proofErr w:type="spellEnd"/>
      <w:r w:rsidRPr="00043274">
        <w:rPr>
          <w:rFonts w:eastAsia="MS Mincho"/>
          <w:szCs w:val="24"/>
        </w:rPr>
        <w:t xml:space="preserve"> or </w:t>
      </w:r>
      <w:proofErr w:type="spellStart"/>
      <w:r w:rsidRPr="00043274">
        <w:rPr>
          <w:rFonts w:eastAsia="MS Mincho"/>
          <w:szCs w:val="24"/>
        </w:rPr>
        <w:t>RRCConnectionReject</w:t>
      </w:r>
      <w:proofErr w:type="spellEnd"/>
      <w:r w:rsidRPr="00043274">
        <w:rPr>
          <w:rFonts w:eastAsia="MS Mincho"/>
          <w:szCs w:val="24"/>
        </w:rPr>
        <w:t xml:space="preserve">.  </w:t>
      </w:r>
    </w:p>
    <w:p w14:paraId="296A1483"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RAN2 also intends to support CB-msg3-EDT for MT cases</w:t>
      </w:r>
    </w:p>
    <w:p w14:paraId="65A1AB92"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The C-RNTI is included in CB-Msg4 if the UE is expected to receive additional RRC messages or data from the network after CB-Msg4 (FFS how to include the C-RNTI)</w:t>
      </w:r>
    </w:p>
    <w:p w14:paraId="063FF2E8"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Introduce a new RNTI (i.e. CB-RNTI) for CB-Msg4 monitoring and CB-Msg3 scrambling. We include this agreement in the LS to RAN1</w:t>
      </w:r>
    </w:p>
    <w:p w14:paraId="5E567337"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The timing alignment information (FFS reusing TAC MAC-CE) can be included in the CB-Msg4.</w:t>
      </w:r>
    </w:p>
    <w:p w14:paraId="358EE304"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Parameter for maximum re-attempt number per CE level is introduced and UE can re-attempt in the same CE level due to contention resolution failure until the max re-attempt number has been reached.</w:t>
      </w:r>
    </w:p>
    <w:p w14:paraId="45A7E8B8"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proofErr w:type="spellStart"/>
      <w:r w:rsidRPr="00043274">
        <w:rPr>
          <w:rFonts w:eastAsia="MS Mincho"/>
          <w:szCs w:val="24"/>
        </w:rPr>
        <w:t>Backoff</w:t>
      </w:r>
      <w:proofErr w:type="spellEnd"/>
      <w:r w:rsidRPr="00043274">
        <w:rPr>
          <w:rFonts w:eastAsia="MS Mincho"/>
          <w:szCs w:val="24"/>
        </w:rPr>
        <w:t xml:space="preserve"> information could be included in CB-Msg4.</w:t>
      </w:r>
    </w:p>
    <w:p w14:paraId="5597B3A2"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r w:rsidRPr="00043274">
        <w:rPr>
          <w:rFonts w:eastAsia="MS Mincho"/>
          <w:szCs w:val="24"/>
        </w:rPr>
        <w:t>L1 ACK as the Msg4 for the CB-Msg3-EDT is not supported.</w:t>
      </w:r>
    </w:p>
    <w:p w14:paraId="37D3310F" w14:textId="77777777" w:rsidR="00043274" w:rsidRPr="00043274" w:rsidRDefault="00043274" w:rsidP="00980CF6">
      <w:pPr>
        <w:numPr>
          <w:ilvl w:val="0"/>
          <w:numId w:val="25"/>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Chars="329" w:left="1021" w:hanging="363"/>
        <w:jc w:val="both"/>
        <w:textAlignment w:val="auto"/>
        <w:rPr>
          <w:rFonts w:eastAsia="MS Mincho"/>
          <w:szCs w:val="24"/>
        </w:rPr>
      </w:pPr>
      <w:bookmarkStart w:id="6" w:name="_Hlk196747777"/>
      <w:r w:rsidRPr="00043274">
        <w:rPr>
          <w:rFonts w:eastAsia="MS Mincho"/>
          <w:szCs w:val="24"/>
        </w:rPr>
        <w:t>HARQ feedback is adopted to acknowledge Msg4. FFS for the detail (e.g., how the HARQ feedback is used for each response in Msg4 when there is multiplexing in Msg4.).</w:t>
      </w:r>
    </w:p>
    <w:bookmarkEnd w:id="6"/>
    <w:p w14:paraId="5B73F8F0" w14:textId="77777777" w:rsidR="00043274" w:rsidRDefault="00043274" w:rsidP="00C975E6">
      <w:pPr>
        <w:spacing w:before="240"/>
        <w:rPr>
          <w:szCs w:val="21"/>
        </w:rPr>
      </w:pPr>
    </w:p>
    <w:p w14:paraId="61ECC2A2" w14:textId="7A02AFA0" w:rsidR="0003402E" w:rsidRDefault="0003402E" w:rsidP="00F541BA">
      <w:pPr>
        <w:spacing w:before="100" w:beforeAutospacing="1" w:after="100" w:afterAutospacing="1"/>
      </w:pPr>
      <w:r w:rsidRPr="00C975E6">
        <w:lastRenderedPageBreak/>
        <w:t xml:space="preserve">In this contribution, we will </w:t>
      </w:r>
      <w:r w:rsidR="006C131E">
        <w:t xml:space="preserve">further </w:t>
      </w:r>
      <w:r w:rsidR="00C9540F">
        <w:t>discuss</w:t>
      </w:r>
      <w:r w:rsidR="000C5ED4">
        <w:t xml:space="preserve"> the details of </w:t>
      </w:r>
      <w:r w:rsidR="00620E1A">
        <w:t>CB-Msg3 EDT</w:t>
      </w:r>
      <w:r w:rsidR="000C5ED4">
        <w:t xml:space="preserve"> mechanisms</w:t>
      </w:r>
      <w:r w:rsidR="00C9540F">
        <w:t>.</w:t>
      </w:r>
    </w:p>
    <w:p w14:paraId="43B4CC6F" w14:textId="565F65F9" w:rsid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6F13D8E7" w14:textId="4B6100F4" w:rsidR="00682F1E" w:rsidRPr="00980CF6" w:rsidRDefault="00682F1E" w:rsidP="00980CF6">
      <w:pPr>
        <w:jc w:val="both"/>
        <w:outlineLvl w:val="1"/>
        <w:rPr>
          <w:rFonts w:ascii="Arial" w:eastAsia="宋体" w:hAnsi="Arial" w:cs="Arial"/>
          <w:sz w:val="28"/>
          <w:szCs w:val="24"/>
          <w:lang w:val="en-US" w:eastAsia="zh-CN"/>
        </w:rPr>
      </w:pPr>
      <w:bookmarkStart w:id="7" w:name="_Toc499559239"/>
      <w:bookmarkStart w:id="8" w:name="_Toc61387173"/>
      <w:bookmarkStart w:id="9" w:name="_Toc147158672"/>
      <w:r w:rsidRPr="00980CF6">
        <w:rPr>
          <w:rFonts w:ascii="Arial" w:eastAsia="宋体" w:hAnsi="Arial" w:cs="Arial"/>
          <w:sz w:val="28"/>
          <w:szCs w:val="24"/>
          <w:lang w:val="en-US" w:eastAsia="zh-CN"/>
        </w:rPr>
        <w:t xml:space="preserve">2.1 </w:t>
      </w:r>
      <w:r w:rsidR="00094EF5">
        <w:rPr>
          <w:rFonts w:ascii="Arial" w:eastAsia="宋体" w:hAnsi="Arial" w:cs="Arial"/>
          <w:sz w:val="28"/>
          <w:szCs w:val="24"/>
          <w:lang w:val="en-US" w:eastAsia="zh-CN"/>
        </w:rPr>
        <w:t xml:space="preserve">CB-Msg3 EDT </w:t>
      </w:r>
      <w:r w:rsidRPr="00980CF6">
        <w:rPr>
          <w:rFonts w:ascii="Arial" w:eastAsia="宋体" w:hAnsi="Arial" w:cs="Arial"/>
          <w:sz w:val="28"/>
          <w:szCs w:val="24"/>
          <w:lang w:val="en-US" w:eastAsia="zh-CN"/>
        </w:rPr>
        <w:t>Fallback</w:t>
      </w:r>
    </w:p>
    <w:p w14:paraId="70C97B47" w14:textId="636E7F88" w:rsidR="00FC0E27" w:rsidRDefault="00FC0E27" w:rsidP="00682F1E">
      <w:pPr>
        <w:spacing w:after="120"/>
        <w:ind w:rightChars="100" w:right="200"/>
        <w:rPr>
          <w:rFonts w:eastAsiaTheme="minorEastAsia"/>
          <w:lang w:eastAsia="zh-CN"/>
        </w:rPr>
      </w:pPr>
      <w:r>
        <w:rPr>
          <w:rFonts w:eastAsiaTheme="minorEastAsia" w:hint="eastAsia"/>
          <w:lang w:eastAsia="zh-CN"/>
        </w:rPr>
        <w:t>In</w:t>
      </w:r>
      <w:r>
        <w:rPr>
          <w:rFonts w:eastAsiaTheme="minorEastAsia"/>
          <w:lang w:eastAsia="zh-CN"/>
        </w:rPr>
        <w:t xml:space="preserve"> </w:t>
      </w:r>
      <w:r w:rsidR="00AC1A47">
        <w:rPr>
          <w:rFonts w:eastAsiaTheme="minorEastAsia"/>
          <w:lang w:eastAsia="zh-CN"/>
        </w:rPr>
        <w:t xml:space="preserve">previous </w:t>
      </w:r>
      <w:r>
        <w:rPr>
          <w:rFonts w:eastAsiaTheme="minorEastAsia"/>
          <w:lang w:eastAsia="zh-CN"/>
        </w:rPr>
        <w:t>meeting</w:t>
      </w:r>
      <w:r w:rsidR="00AC1A47">
        <w:rPr>
          <w:rFonts w:eastAsiaTheme="minorEastAsia"/>
          <w:lang w:eastAsia="zh-CN"/>
        </w:rPr>
        <w:t>s</w:t>
      </w:r>
      <w:r>
        <w:rPr>
          <w:rFonts w:eastAsiaTheme="minorEastAsia"/>
          <w:lang w:eastAsia="zh-CN"/>
        </w:rPr>
        <w:t xml:space="preserve">, RAN2 has </w:t>
      </w:r>
      <w:r>
        <w:rPr>
          <w:rFonts w:eastAsiaTheme="minorEastAsia" w:hint="eastAsia"/>
          <w:lang w:eastAsia="zh-CN"/>
        </w:rPr>
        <w:t>agreed</w:t>
      </w:r>
      <w:r>
        <w:rPr>
          <w:rFonts w:eastAsiaTheme="minorEastAsia"/>
          <w:lang w:eastAsia="zh-CN"/>
        </w:rPr>
        <w:t>:</w:t>
      </w:r>
    </w:p>
    <w:p w14:paraId="2403B618" w14:textId="77777777" w:rsidR="00FC0E27" w:rsidRPr="00FA538B" w:rsidRDefault="00FC0E27" w:rsidP="00FC0E27">
      <w:pPr>
        <w:pStyle w:val="Doc-text2"/>
        <w:numPr>
          <w:ilvl w:val="0"/>
          <w:numId w:val="26"/>
        </w:numPr>
        <w:pBdr>
          <w:top w:val="single" w:sz="4" w:space="1" w:color="auto"/>
          <w:left w:val="single" w:sz="4" w:space="4" w:color="auto"/>
          <w:bottom w:val="single" w:sz="4" w:space="1" w:color="auto"/>
          <w:right w:val="single" w:sz="4" w:space="4" w:color="auto"/>
        </w:pBdr>
      </w:pPr>
      <w:r w:rsidRPr="00FA538B">
        <w:t>Parameter for maximum re-attempt number per CE level is introduced and UE can re-attempt in the same CE level due to contention resolution failure until the max re-attempt number has been reached.</w:t>
      </w:r>
    </w:p>
    <w:p w14:paraId="5652C0F5" w14:textId="77777777" w:rsidR="00FC0E27" w:rsidRDefault="00FC0E27" w:rsidP="00682F1E">
      <w:pPr>
        <w:spacing w:after="120"/>
        <w:ind w:rightChars="100" w:right="200"/>
        <w:rPr>
          <w:rFonts w:eastAsiaTheme="minorEastAsia"/>
          <w:lang w:eastAsia="zh-CN"/>
        </w:rPr>
      </w:pPr>
    </w:p>
    <w:p w14:paraId="461035E2" w14:textId="50DD9F55" w:rsidR="00AC1A47" w:rsidRDefault="00F72B8F" w:rsidP="00682F1E">
      <w:pPr>
        <w:spacing w:after="120"/>
        <w:ind w:rightChars="100" w:right="200"/>
        <w:rPr>
          <w:rFonts w:eastAsiaTheme="minorEastAsia"/>
          <w:lang w:eastAsia="zh-CN"/>
        </w:rPr>
      </w:pPr>
      <w:r>
        <w:rPr>
          <w:rFonts w:eastAsiaTheme="minorEastAsia"/>
          <w:lang w:eastAsia="zh-CN"/>
        </w:rPr>
        <w:t xml:space="preserve">One </w:t>
      </w:r>
      <w:r w:rsidR="00682F1E">
        <w:rPr>
          <w:rFonts w:eastAsiaTheme="minorEastAsia"/>
          <w:lang w:eastAsia="zh-CN"/>
        </w:rPr>
        <w:t>issue</w:t>
      </w:r>
      <w:r w:rsidR="00AC1A47">
        <w:rPr>
          <w:rFonts w:eastAsiaTheme="minorEastAsia"/>
          <w:lang w:eastAsia="zh-CN"/>
        </w:rPr>
        <w:t xml:space="preserve"> to discuss</w:t>
      </w:r>
      <w:r w:rsidR="00682F1E">
        <w:rPr>
          <w:rFonts w:eastAsiaTheme="minorEastAsia"/>
          <w:lang w:eastAsia="zh-CN"/>
        </w:rPr>
        <w:t xml:space="preserve"> is </w:t>
      </w:r>
      <w:r w:rsidR="00AC1A47">
        <w:rPr>
          <w:rFonts w:eastAsiaTheme="minorEastAsia"/>
          <w:lang w:eastAsia="zh-CN"/>
        </w:rPr>
        <w:t xml:space="preserve">how UE falls back when the maximum re-attempt number has been reached, i.e., </w:t>
      </w:r>
      <w:r w:rsidR="00682F1E">
        <w:rPr>
          <w:rFonts w:eastAsiaTheme="minorEastAsia"/>
          <w:lang w:eastAsia="zh-CN"/>
        </w:rPr>
        <w:t xml:space="preserve">whether the UE </w:t>
      </w:r>
      <w:r w:rsidR="00AC1A47">
        <w:rPr>
          <w:rFonts w:eastAsiaTheme="minorEastAsia"/>
          <w:lang w:eastAsia="zh-CN"/>
        </w:rPr>
        <w:t>tries another CE level or the UE</w:t>
      </w:r>
      <w:r w:rsidR="00055190">
        <w:rPr>
          <w:rFonts w:eastAsiaTheme="minorEastAsia"/>
          <w:lang w:eastAsia="zh-CN"/>
        </w:rPr>
        <w:t xml:space="preserve"> </w:t>
      </w:r>
      <w:bookmarkStart w:id="10" w:name="_GoBack"/>
      <w:bookmarkEnd w:id="10"/>
      <w:r w:rsidR="00682F1E">
        <w:rPr>
          <w:rFonts w:eastAsiaTheme="minorEastAsia"/>
          <w:lang w:eastAsia="zh-CN"/>
        </w:rPr>
        <w:t>fall</w:t>
      </w:r>
      <w:r w:rsidR="00AC1A47">
        <w:rPr>
          <w:rFonts w:eastAsiaTheme="minorEastAsia"/>
          <w:lang w:eastAsia="zh-CN"/>
        </w:rPr>
        <w:t>s</w:t>
      </w:r>
      <w:r w:rsidR="00682F1E">
        <w:rPr>
          <w:rFonts w:eastAsiaTheme="minorEastAsia"/>
          <w:lang w:eastAsia="zh-CN"/>
        </w:rPr>
        <w:t xml:space="preserve"> back to 4-step random </w:t>
      </w:r>
      <w:proofErr w:type="gramStart"/>
      <w:r w:rsidR="00682F1E">
        <w:rPr>
          <w:rFonts w:eastAsiaTheme="minorEastAsia"/>
          <w:lang w:eastAsia="zh-CN"/>
        </w:rPr>
        <w:t>access</w:t>
      </w:r>
      <w:r w:rsidR="00AC1A47">
        <w:rPr>
          <w:rFonts w:eastAsiaTheme="minorEastAsia"/>
          <w:lang w:eastAsia="zh-CN"/>
        </w:rPr>
        <w:t xml:space="preserve"> based</w:t>
      </w:r>
      <w:proofErr w:type="gramEnd"/>
      <w:r w:rsidR="00682F1E">
        <w:rPr>
          <w:rFonts w:eastAsiaTheme="minorEastAsia"/>
          <w:lang w:eastAsia="zh-CN"/>
        </w:rPr>
        <w:t xml:space="preserve"> EDT. </w:t>
      </w:r>
      <w:r w:rsidR="00AC1A47">
        <w:rPr>
          <w:rFonts w:eastAsiaTheme="minorEastAsia"/>
          <w:lang w:eastAsia="zh-CN"/>
        </w:rPr>
        <w:t xml:space="preserve">In our understanding, falling back across different CE levels will make the whole mechanism very complex but may not have benefit at all. Because the contention resolution may still fail in a different CE level due to </w:t>
      </w:r>
      <w:r w:rsidR="00055190">
        <w:rPr>
          <w:rFonts w:eastAsiaTheme="minorEastAsia"/>
          <w:lang w:eastAsia="zh-CN"/>
        </w:rPr>
        <w:t>collision</w:t>
      </w:r>
      <w:r w:rsidR="00AC1A47">
        <w:rPr>
          <w:rFonts w:eastAsiaTheme="minorEastAsia"/>
          <w:lang w:eastAsia="zh-CN"/>
        </w:rPr>
        <w:t xml:space="preserve"> and the UE has to finally fall back to the legacy EDT. </w:t>
      </w:r>
    </w:p>
    <w:p w14:paraId="71C60958" w14:textId="48C17B81" w:rsidR="00AC1A47" w:rsidRDefault="00AC1A47" w:rsidP="00682F1E">
      <w:pPr>
        <w:spacing w:after="120"/>
        <w:ind w:rightChars="100" w:right="200"/>
        <w:rPr>
          <w:rFonts w:eastAsiaTheme="minorEastAsia"/>
          <w:lang w:eastAsia="zh-CN"/>
        </w:rPr>
      </w:pPr>
      <w:r>
        <w:rPr>
          <w:rFonts w:eastAsiaTheme="minorEastAsia"/>
          <w:b/>
        </w:rPr>
        <w:t>Proposal 1: (MAC-15)</w:t>
      </w:r>
      <w:r w:rsidR="000B1428">
        <w:rPr>
          <w:rFonts w:eastAsiaTheme="minorEastAsia"/>
          <w:b/>
        </w:rPr>
        <w:t xml:space="preserve"> </w:t>
      </w:r>
      <w:r>
        <w:rPr>
          <w:rFonts w:eastAsiaTheme="minorEastAsia" w:hint="eastAsia"/>
          <w:b/>
          <w:lang w:eastAsia="zh-CN"/>
        </w:rPr>
        <w:t>W</w:t>
      </w:r>
      <w:r w:rsidRPr="00E46B10">
        <w:rPr>
          <w:rFonts w:eastAsiaTheme="minorEastAsia"/>
          <w:b/>
        </w:rPr>
        <w:t>hen the max re-attempt number has been reached</w:t>
      </w:r>
      <w:r>
        <w:rPr>
          <w:rFonts w:eastAsiaTheme="minorEastAsia"/>
          <w:b/>
        </w:rPr>
        <w:t>, the UE</w:t>
      </w:r>
      <w:r w:rsidR="000B1428">
        <w:rPr>
          <w:rFonts w:eastAsiaTheme="minorEastAsia"/>
          <w:b/>
        </w:rPr>
        <w:t xml:space="preserve"> directly</w:t>
      </w:r>
      <w:r>
        <w:rPr>
          <w:rFonts w:eastAsiaTheme="minorEastAsia"/>
          <w:b/>
        </w:rPr>
        <w:t xml:space="preserve"> falls back to 4-step random </w:t>
      </w:r>
      <w:proofErr w:type="gramStart"/>
      <w:r>
        <w:rPr>
          <w:rFonts w:eastAsiaTheme="minorEastAsia"/>
          <w:b/>
        </w:rPr>
        <w:t xml:space="preserve">access </w:t>
      </w:r>
      <w:r w:rsidR="000B1428">
        <w:rPr>
          <w:rFonts w:eastAsiaTheme="minorEastAsia"/>
          <w:b/>
        </w:rPr>
        <w:t>based</w:t>
      </w:r>
      <w:proofErr w:type="gramEnd"/>
      <w:r w:rsidR="000B1428">
        <w:rPr>
          <w:rFonts w:eastAsiaTheme="minorEastAsia"/>
          <w:b/>
        </w:rPr>
        <w:t xml:space="preserve"> </w:t>
      </w:r>
      <w:r>
        <w:rPr>
          <w:rFonts w:eastAsiaTheme="minorEastAsia"/>
          <w:b/>
        </w:rPr>
        <w:t>EDT</w:t>
      </w:r>
      <w:r w:rsidR="000B1428">
        <w:rPr>
          <w:rFonts w:eastAsiaTheme="minorEastAsia"/>
          <w:b/>
        </w:rPr>
        <w:t>.</w:t>
      </w:r>
    </w:p>
    <w:p w14:paraId="67750C14" w14:textId="55A520A3" w:rsidR="00682F1E" w:rsidRDefault="000B1428" w:rsidP="00682F1E">
      <w:pPr>
        <w:spacing w:after="120"/>
        <w:ind w:rightChars="100" w:right="200"/>
        <w:rPr>
          <w:rFonts w:eastAsiaTheme="minorEastAsia"/>
          <w:lang w:eastAsia="zh-CN"/>
        </w:rPr>
      </w:pPr>
      <w:r>
        <w:rPr>
          <w:rFonts w:eastAsiaTheme="minorEastAsia"/>
          <w:lang w:eastAsia="zh-CN"/>
        </w:rPr>
        <w:t>In addition, since</w:t>
      </w:r>
      <w:r w:rsidR="003013B9">
        <w:rPr>
          <w:rFonts w:eastAsiaTheme="minorEastAsia"/>
          <w:lang w:eastAsia="zh-CN"/>
        </w:rPr>
        <w:t xml:space="preserve"> </w:t>
      </w:r>
      <w:r>
        <w:rPr>
          <w:rFonts w:eastAsiaTheme="minorEastAsia"/>
          <w:lang w:eastAsia="zh-CN"/>
        </w:rPr>
        <w:t xml:space="preserve">the </w:t>
      </w:r>
      <w:r w:rsidR="003013B9">
        <w:rPr>
          <w:rFonts w:eastAsiaTheme="minorEastAsia"/>
          <w:lang w:eastAsia="zh-CN"/>
        </w:rPr>
        <w:t xml:space="preserve">4-step random access EDT is </w:t>
      </w:r>
      <w:r w:rsidR="003013B9" w:rsidRPr="003013B9">
        <w:rPr>
          <w:rFonts w:eastAsiaTheme="minorEastAsia"/>
          <w:lang w:eastAsia="zh-CN"/>
        </w:rPr>
        <w:t xml:space="preserve">initiated </w:t>
      </w:r>
      <w:r w:rsidR="003013B9">
        <w:rPr>
          <w:rFonts w:eastAsiaTheme="minorEastAsia"/>
          <w:lang w:eastAsia="zh-CN"/>
        </w:rPr>
        <w:t>by RRC layer</w:t>
      </w:r>
      <w:r>
        <w:rPr>
          <w:rFonts w:eastAsiaTheme="minorEastAsia"/>
          <w:lang w:eastAsia="zh-CN"/>
        </w:rPr>
        <w:t>, t</w:t>
      </w:r>
      <w:r w:rsidR="003013B9">
        <w:rPr>
          <w:rFonts w:eastAsiaTheme="minorEastAsia"/>
          <w:lang w:eastAsia="zh-CN"/>
        </w:rPr>
        <w:t>he MAC layer needs to notify the RRC layer w</w:t>
      </w:r>
      <w:r w:rsidR="003013B9">
        <w:rPr>
          <w:rFonts w:eastAsiaTheme="minorEastAsia" w:hint="eastAsia"/>
          <w:lang w:eastAsia="zh-CN"/>
        </w:rPr>
        <w:t>hen</w:t>
      </w:r>
      <w:r w:rsidR="003013B9">
        <w:rPr>
          <w:rFonts w:eastAsiaTheme="minorEastAsia"/>
          <w:lang w:eastAsia="zh-CN"/>
        </w:rPr>
        <w:t xml:space="preserve"> CB-msg3 EDT </w:t>
      </w:r>
      <w:r w:rsidR="003013B9">
        <w:rPr>
          <w:rFonts w:eastAsiaTheme="minorEastAsia" w:hint="eastAsia"/>
          <w:lang w:eastAsia="zh-CN"/>
        </w:rPr>
        <w:t>fa</w:t>
      </w:r>
      <w:r w:rsidR="003013B9">
        <w:rPr>
          <w:rFonts w:eastAsiaTheme="minorEastAsia"/>
          <w:lang w:eastAsia="zh-CN"/>
        </w:rPr>
        <w:t>ils</w:t>
      </w:r>
      <w:r>
        <w:rPr>
          <w:rFonts w:eastAsiaTheme="minorEastAsia"/>
          <w:lang w:eastAsia="zh-CN"/>
        </w:rPr>
        <w:t xml:space="preserve"> to perform the </w:t>
      </w:r>
      <w:proofErr w:type="spellStart"/>
      <w:r>
        <w:rPr>
          <w:rFonts w:eastAsiaTheme="minorEastAsia"/>
          <w:lang w:eastAsia="zh-CN"/>
        </w:rPr>
        <w:t>fallback</w:t>
      </w:r>
      <w:proofErr w:type="spellEnd"/>
      <w:r>
        <w:rPr>
          <w:rFonts w:eastAsiaTheme="minorEastAsia"/>
          <w:lang w:eastAsia="zh-CN"/>
        </w:rPr>
        <w:t xml:space="preserve"> operation.</w:t>
      </w:r>
      <w:r w:rsidR="003013B9">
        <w:rPr>
          <w:rFonts w:eastAsiaTheme="minorEastAsia"/>
          <w:lang w:eastAsia="zh-CN"/>
        </w:rPr>
        <w:t xml:space="preserve"> </w:t>
      </w:r>
    </w:p>
    <w:p w14:paraId="105D4657" w14:textId="46E57DCD" w:rsidR="00682F1E" w:rsidRDefault="00682F1E" w:rsidP="00682F1E">
      <w:pPr>
        <w:spacing w:after="120"/>
        <w:ind w:rightChars="100" w:right="200"/>
        <w:rPr>
          <w:rFonts w:eastAsiaTheme="minorEastAsia"/>
          <w:b/>
        </w:rPr>
      </w:pPr>
      <w:r>
        <w:rPr>
          <w:rFonts w:eastAsiaTheme="minorEastAsia"/>
          <w:b/>
        </w:rPr>
        <w:t xml:space="preserve">Proposal </w:t>
      </w:r>
      <w:r w:rsidR="00E46B10">
        <w:rPr>
          <w:rFonts w:eastAsiaTheme="minorEastAsia"/>
          <w:b/>
        </w:rPr>
        <w:t>2</w:t>
      </w:r>
      <w:r>
        <w:rPr>
          <w:rFonts w:eastAsiaTheme="minorEastAsia"/>
          <w:b/>
        </w:rPr>
        <w:t xml:space="preserve">: </w:t>
      </w:r>
      <w:r w:rsidR="003013B9">
        <w:rPr>
          <w:rFonts w:eastAsiaTheme="minorEastAsia"/>
          <w:b/>
        </w:rPr>
        <w:t>(MAC-15)</w:t>
      </w:r>
      <w:r w:rsidR="000B1428">
        <w:rPr>
          <w:rFonts w:eastAsiaTheme="minorEastAsia"/>
          <w:b/>
        </w:rPr>
        <w:t xml:space="preserve"> </w:t>
      </w:r>
      <w:r w:rsidR="00E46B10">
        <w:rPr>
          <w:rFonts w:eastAsiaTheme="minorEastAsia" w:hint="eastAsia"/>
          <w:b/>
          <w:lang w:eastAsia="zh-CN"/>
        </w:rPr>
        <w:t>W</w:t>
      </w:r>
      <w:r w:rsidR="00E46B10" w:rsidRPr="00E46B10">
        <w:rPr>
          <w:rFonts w:eastAsiaTheme="minorEastAsia"/>
          <w:b/>
        </w:rPr>
        <w:t>hen the max re-attempt number has been reached</w:t>
      </w:r>
      <w:r>
        <w:rPr>
          <w:rFonts w:eastAsiaTheme="minorEastAsia"/>
          <w:b/>
        </w:rPr>
        <w:t>, the</w:t>
      </w:r>
      <w:r w:rsidR="003013B9" w:rsidRPr="00980CF6">
        <w:rPr>
          <w:rFonts w:eastAsiaTheme="minorEastAsia"/>
          <w:b/>
        </w:rPr>
        <w:t xml:space="preserve"> MAC layer needs to notify the RRC layer</w:t>
      </w:r>
      <w:r>
        <w:rPr>
          <w:rFonts w:eastAsiaTheme="minorEastAsia"/>
          <w:b/>
        </w:rPr>
        <w:t xml:space="preserve">. </w:t>
      </w:r>
    </w:p>
    <w:p w14:paraId="044E35AC" w14:textId="77777777" w:rsidR="00F72B8F" w:rsidRDefault="00F72B8F" w:rsidP="00682F1E">
      <w:pPr>
        <w:spacing w:after="120"/>
        <w:ind w:rightChars="100" w:right="200"/>
        <w:rPr>
          <w:rFonts w:eastAsiaTheme="minorEastAsia"/>
          <w:b/>
        </w:rPr>
      </w:pPr>
    </w:p>
    <w:p w14:paraId="656040BC" w14:textId="37878CF9" w:rsidR="00682F1E" w:rsidRPr="00980CF6" w:rsidRDefault="00682F1E" w:rsidP="00980CF6">
      <w:pPr>
        <w:jc w:val="both"/>
        <w:outlineLvl w:val="1"/>
        <w:rPr>
          <w:rFonts w:ascii="Arial" w:eastAsia="宋体" w:hAnsi="Arial" w:cs="Arial"/>
          <w:sz w:val="28"/>
          <w:szCs w:val="24"/>
          <w:lang w:val="en-US" w:eastAsia="zh-CN"/>
        </w:rPr>
      </w:pPr>
      <w:r w:rsidRPr="00980CF6">
        <w:rPr>
          <w:rFonts w:ascii="Arial" w:eastAsia="宋体" w:hAnsi="Arial" w:cs="Arial"/>
          <w:sz w:val="28"/>
          <w:szCs w:val="24"/>
          <w:lang w:val="en-US" w:eastAsia="zh-CN"/>
        </w:rPr>
        <w:t>2.</w:t>
      </w:r>
      <w:r w:rsidR="00620E1A">
        <w:rPr>
          <w:rFonts w:ascii="Arial" w:eastAsia="宋体" w:hAnsi="Arial" w:cs="Arial"/>
          <w:sz w:val="28"/>
          <w:szCs w:val="24"/>
          <w:lang w:val="en-US" w:eastAsia="zh-CN"/>
        </w:rPr>
        <w:t>2</w:t>
      </w:r>
      <w:r w:rsidRPr="00980CF6">
        <w:rPr>
          <w:rFonts w:ascii="Arial" w:eastAsia="宋体" w:hAnsi="Arial" w:cs="Arial"/>
          <w:sz w:val="28"/>
          <w:szCs w:val="24"/>
          <w:lang w:val="en-US" w:eastAsia="zh-CN"/>
        </w:rPr>
        <w:t xml:space="preserve"> </w:t>
      </w:r>
      <w:r w:rsidR="00CA6854">
        <w:rPr>
          <w:rFonts w:ascii="Arial" w:eastAsia="宋体" w:hAnsi="Arial" w:cs="Arial"/>
          <w:sz w:val="28"/>
          <w:szCs w:val="24"/>
          <w:lang w:val="en-US" w:eastAsia="zh-CN"/>
        </w:rPr>
        <w:t>CB-</w:t>
      </w:r>
      <w:r w:rsidRPr="00980CF6">
        <w:rPr>
          <w:rFonts w:ascii="Arial" w:eastAsia="宋体" w:hAnsi="Arial" w:cs="Arial"/>
          <w:sz w:val="28"/>
          <w:szCs w:val="24"/>
          <w:lang w:val="en-US" w:eastAsia="zh-CN"/>
        </w:rPr>
        <w:t xml:space="preserve">RNTI </w:t>
      </w:r>
      <w:r w:rsidR="00CA6854">
        <w:rPr>
          <w:rFonts w:ascii="Arial" w:eastAsia="宋体" w:hAnsi="Arial" w:cs="Arial"/>
          <w:sz w:val="28"/>
          <w:szCs w:val="24"/>
          <w:lang w:val="en-US" w:eastAsia="zh-CN"/>
        </w:rPr>
        <w:t>calculation</w:t>
      </w:r>
    </w:p>
    <w:p w14:paraId="26AB34E3" w14:textId="0E6A8261" w:rsidR="00E46B10" w:rsidRDefault="00682F1E" w:rsidP="00682F1E">
      <w:pPr>
        <w:jc w:val="both"/>
        <w:rPr>
          <w:rFonts w:eastAsia="宋体"/>
          <w:lang w:val="en-US" w:eastAsia="zh-CN"/>
        </w:rPr>
      </w:pPr>
      <w:r>
        <w:rPr>
          <w:rFonts w:eastAsia="宋体"/>
          <w:lang w:val="en-US" w:eastAsia="zh-CN"/>
        </w:rPr>
        <w:t xml:space="preserve">To complete the contention resolution, the UE needs the RNTI to monitor the PDCCH for MSG4 scheduling. In the </w:t>
      </w:r>
      <w:r w:rsidR="00CA6854">
        <w:rPr>
          <w:rFonts w:eastAsia="宋体"/>
          <w:lang w:val="en-US" w:eastAsia="zh-CN"/>
        </w:rPr>
        <w:t xml:space="preserve">previous </w:t>
      </w:r>
      <w:r>
        <w:rPr>
          <w:rFonts w:eastAsia="宋体"/>
          <w:lang w:val="en-US" w:eastAsia="zh-CN"/>
        </w:rPr>
        <w:t>meeting</w:t>
      </w:r>
      <w:r w:rsidR="00CA6854">
        <w:rPr>
          <w:rFonts w:eastAsia="宋体"/>
          <w:lang w:val="en-US" w:eastAsia="zh-CN"/>
        </w:rPr>
        <w:t>s</w:t>
      </w:r>
      <w:r>
        <w:rPr>
          <w:rFonts w:eastAsia="宋体"/>
          <w:lang w:val="en-US" w:eastAsia="zh-CN"/>
        </w:rPr>
        <w:t xml:space="preserve">, RAN2 </w:t>
      </w:r>
      <w:r w:rsidR="00E46B10">
        <w:rPr>
          <w:lang w:eastAsia="sv-SE"/>
        </w:rPr>
        <w:t xml:space="preserve">had agreement to use CB-RNTI to scramble Msg3 and monitor Msg4. The CB-RNTI is derived from the transmit resource </w:t>
      </w:r>
      <w:r w:rsidR="00CA6854">
        <w:rPr>
          <w:lang w:eastAsia="sv-SE"/>
        </w:rPr>
        <w:t xml:space="preserve">within </w:t>
      </w:r>
      <w:r w:rsidR="00E46B10">
        <w:rPr>
          <w:lang w:eastAsia="sv-SE"/>
        </w:rPr>
        <w:t>the transmission window.</w:t>
      </w:r>
      <w:r w:rsidR="00E46B10" w:rsidRPr="00E46B10">
        <w:t xml:space="preserve"> </w:t>
      </w:r>
      <w:r w:rsidR="00E46B10" w:rsidRPr="00E46B10">
        <w:rPr>
          <w:lang w:eastAsia="sv-SE"/>
        </w:rPr>
        <w:t>However, the detail of calculation of CB-RNTI is still FFS.</w:t>
      </w:r>
    </w:p>
    <w:p w14:paraId="794D6BC3" w14:textId="77777777" w:rsidR="00682F1E" w:rsidRDefault="00682F1E" w:rsidP="00682F1E">
      <w:pPr>
        <w:spacing w:after="120"/>
        <w:ind w:rightChars="100" w:right="200"/>
        <w:rPr>
          <w:rFonts w:eastAsiaTheme="minorEastAsia"/>
        </w:rPr>
      </w:pPr>
      <w:r>
        <w:rPr>
          <w:rFonts w:eastAsiaTheme="minorEastAsia"/>
        </w:rPr>
        <w:t xml:space="preserve">In legacy RACH procedure, UE determines </w:t>
      </w:r>
      <w:r>
        <w:rPr>
          <w:rFonts w:eastAsia="宋体"/>
          <w:noProof/>
          <w:lang w:eastAsia="ja-JP"/>
        </w:rPr>
        <w:t>RA-RNTI according to selected PRACH resources.</w:t>
      </w:r>
    </w:p>
    <w:tbl>
      <w:tblPr>
        <w:tblStyle w:val="aff"/>
        <w:tblW w:w="0" w:type="auto"/>
        <w:tblLook w:val="04A0" w:firstRow="1" w:lastRow="0" w:firstColumn="1" w:lastColumn="0" w:noHBand="0" w:noVBand="1"/>
      </w:tblPr>
      <w:tblGrid>
        <w:gridCol w:w="9629"/>
      </w:tblGrid>
      <w:tr w:rsidR="00682F1E" w14:paraId="3C065CCC" w14:textId="77777777" w:rsidTr="00682F1E">
        <w:tc>
          <w:tcPr>
            <w:tcW w:w="9629" w:type="dxa"/>
            <w:tcBorders>
              <w:top w:val="single" w:sz="4" w:space="0" w:color="auto"/>
              <w:left w:val="single" w:sz="4" w:space="0" w:color="auto"/>
              <w:bottom w:val="single" w:sz="4" w:space="0" w:color="auto"/>
              <w:right w:val="single" w:sz="4" w:space="0" w:color="auto"/>
            </w:tcBorders>
            <w:hideMark/>
          </w:tcPr>
          <w:p w14:paraId="2A2C059D" w14:textId="77777777" w:rsidR="00682F1E" w:rsidRDefault="00682F1E">
            <w:pPr>
              <w:rPr>
                <w:rFonts w:eastAsia="宋体"/>
                <w:b/>
                <w:noProof/>
                <w:lang w:eastAsia="zh-CN"/>
              </w:rPr>
            </w:pPr>
            <w:r>
              <w:rPr>
                <w:rFonts w:eastAsia="宋体"/>
                <w:b/>
                <w:noProof/>
                <w:lang w:eastAsia="zh-CN"/>
              </w:rPr>
              <w:t xml:space="preserve">36.321   </w:t>
            </w:r>
          </w:p>
          <w:p w14:paraId="75E00F8E" w14:textId="77777777" w:rsidR="00682F1E" w:rsidRDefault="00682F1E">
            <w:pPr>
              <w:rPr>
                <w:rFonts w:eastAsia="宋体"/>
                <w:b/>
                <w:noProof/>
                <w:lang w:eastAsia="zh-CN"/>
              </w:rPr>
            </w:pPr>
            <w:r>
              <w:rPr>
                <w:rFonts w:eastAsia="宋体"/>
                <w:b/>
                <w:noProof/>
                <w:lang w:eastAsia="zh-CN"/>
              </w:rPr>
              <w:t>5.1.4</w:t>
            </w:r>
            <w:r>
              <w:rPr>
                <w:rFonts w:eastAsia="宋体"/>
                <w:b/>
                <w:noProof/>
                <w:lang w:eastAsia="zh-CN"/>
              </w:rPr>
              <w:tab/>
              <w:t>Random Access Response reception</w:t>
            </w:r>
          </w:p>
          <w:p w14:paraId="2FC1AB48" w14:textId="77777777" w:rsidR="00682F1E" w:rsidRDefault="00682F1E">
            <w:pPr>
              <w:rPr>
                <w:rFonts w:eastAsia="宋体"/>
                <w:noProof/>
                <w:lang w:eastAsia="ja-JP"/>
              </w:rPr>
            </w:pPr>
            <w:r>
              <w:rPr>
                <w:rFonts w:eastAsia="宋体"/>
                <w:noProof/>
                <w:lang w:eastAsia="ja-JP"/>
              </w:rPr>
              <w:t>The RA-RNTI associated with the PRACH in which the Random Access Preamble is transmitted, is computed as:</w:t>
            </w:r>
          </w:p>
          <w:p w14:paraId="33D4A3D4" w14:textId="77777777" w:rsidR="00682F1E" w:rsidRDefault="00682F1E">
            <w:pPr>
              <w:jc w:val="center"/>
              <w:rPr>
                <w:rFonts w:eastAsia="宋体"/>
                <w:noProof/>
                <w:lang w:val="fr-FR" w:eastAsia="ja-JP"/>
              </w:rPr>
            </w:pPr>
            <w:r>
              <w:rPr>
                <w:rFonts w:eastAsia="宋体"/>
                <w:noProof/>
                <w:lang w:val="fr-FR" w:eastAsia="ja-JP"/>
              </w:rPr>
              <w:t>RA-RNTI= 1 + t_id + 10*f_id</w:t>
            </w:r>
          </w:p>
          <w:p w14:paraId="7F9DB81B" w14:textId="77777777" w:rsidR="00682F1E" w:rsidRDefault="00682F1E">
            <w:pPr>
              <w:rPr>
                <w:rFonts w:eastAsia="宋体"/>
                <w:noProof/>
                <w:lang w:eastAsia="ja-JP"/>
              </w:rPr>
            </w:pPr>
            <w:r>
              <w:rPr>
                <w:rFonts w:eastAsia="宋体"/>
                <w:noProof/>
                <w:lang w:eastAsia="ja-JP"/>
              </w:rPr>
              <w:t xml:space="preserve">where t_id is the index of the first subframe of the specified PRACH (0≤ t_id &lt;10), and f_id is the index of the specified PRACH within that subframe, in ascending order of frequency domain (0≤ f_id&lt; 6) except for </w:t>
            </w:r>
            <w:r>
              <w:rPr>
                <w:rFonts w:eastAsia="宋体"/>
                <w:lang w:eastAsia="ja-JP"/>
              </w:rPr>
              <w:t xml:space="preserve">NB-IoT UEs, </w:t>
            </w:r>
            <w:r>
              <w:rPr>
                <w:rFonts w:eastAsia="宋体"/>
                <w:noProof/>
                <w:lang w:eastAsia="ja-JP"/>
              </w:rPr>
              <w:t xml:space="preserve">BL UEs or UEs in enhanced coverage. If the PRACH resource is on a </w:t>
            </w:r>
            <w:r>
              <w:rPr>
                <w:rFonts w:eastAsia="宋体"/>
                <w:iCs/>
                <w:lang w:eastAsia="zh-CN"/>
              </w:rPr>
              <w:t>TDD carrier,</w:t>
            </w:r>
            <w:r>
              <w:rPr>
                <w:rFonts w:eastAsia="宋体"/>
                <w:noProof/>
                <w:lang w:eastAsia="ja-JP"/>
              </w:rPr>
              <w:t xml:space="preserve"> the f_id is set to </w:t>
            </w:r>
            <w:r>
              <w:rPr>
                <w:rFonts w:eastAsia="宋体"/>
                <w:position w:val="-10"/>
                <w:lang w:eastAsia="ja-JP"/>
              </w:rPr>
              <w:object w:dxaOrig="375" w:dyaOrig="300" w14:anchorId="5ABDA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5.05pt" o:ole="">
                  <v:imagedata r:id="rId8" o:title=""/>
                </v:shape>
                <o:OLEObject Type="Embed" ProgID="Equation.3" ShapeID="_x0000_i1025" DrawAspect="Content" ObjectID="_1808302704" r:id="rId9"/>
              </w:object>
            </w:r>
            <w:r>
              <w:rPr>
                <w:rFonts w:eastAsia="宋体"/>
                <w:lang w:eastAsia="ja-JP"/>
              </w:rPr>
              <w:t xml:space="preserve">, where </w:t>
            </w:r>
            <w:r>
              <w:rPr>
                <w:rFonts w:eastAsia="宋体"/>
                <w:position w:val="-10"/>
                <w:lang w:eastAsia="ja-JP"/>
              </w:rPr>
              <w:object w:dxaOrig="375" w:dyaOrig="300" w14:anchorId="391BCC8B">
                <v:shape id="_x0000_i1026" type="#_x0000_t75" style="width:18.6pt;height:15.05pt" o:ole="">
                  <v:imagedata r:id="rId8" o:title=""/>
                </v:shape>
                <o:OLEObject Type="Embed" ProgID="Equation.3" ShapeID="_x0000_i1026" DrawAspect="Content" ObjectID="_1808302705" r:id="rId10"/>
              </w:object>
            </w:r>
            <w:r>
              <w:rPr>
                <w:rFonts w:eastAsia="宋体"/>
                <w:noProof/>
                <w:lang w:eastAsia="ja-JP"/>
              </w:rPr>
              <w:t xml:space="preserve"> is defined in clause 5.7.1 of TS 36.211 [7].</w:t>
            </w:r>
          </w:p>
          <w:p w14:paraId="60ACD792" w14:textId="77777777" w:rsidR="00682F1E" w:rsidRDefault="00682F1E">
            <w:pPr>
              <w:rPr>
                <w:rFonts w:eastAsia="宋体"/>
                <w:noProof/>
                <w:lang w:eastAsia="ja-JP"/>
              </w:rPr>
            </w:pPr>
            <w:r>
              <w:rPr>
                <w:rFonts w:eastAsia="宋体"/>
                <w:noProof/>
                <w:lang w:eastAsia="ja-JP"/>
              </w:rPr>
              <w:t>For BL UEs and UEs in enhanced coverage, RA-RNTI associated with the PRACH in which the Random Access Preamble is transmitted, is computed as:</w:t>
            </w:r>
          </w:p>
          <w:p w14:paraId="61D6EE4E" w14:textId="77777777" w:rsidR="00682F1E" w:rsidRDefault="00682F1E">
            <w:pPr>
              <w:jc w:val="center"/>
              <w:rPr>
                <w:rFonts w:eastAsia="宋体"/>
                <w:noProof/>
                <w:lang w:eastAsia="ja-JP"/>
              </w:rPr>
            </w:pPr>
            <w:r>
              <w:rPr>
                <w:rFonts w:eastAsia="MS PGothic" w:cs="Arial"/>
                <w:bCs/>
                <w:lang w:eastAsia="ja-JP"/>
              </w:rPr>
              <w:t>RA-RNTI=1+t_id + 10*</w:t>
            </w:r>
            <w:proofErr w:type="spellStart"/>
            <w:r>
              <w:rPr>
                <w:rFonts w:eastAsia="MS PGothic" w:cs="Arial"/>
                <w:bCs/>
                <w:lang w:eastAsia="ja-JP"/>
              </w:rPr>
              <w:t>f_id</w:t>
            </w:r>
            <w:proofErr w:type="spellEnd"/>
            <w:r>
              <w:rPr>
                <w:rFonts w:eastAsia="MS PGothic" w:cs="Arial"/>
                <w:bCs/>
                <w:lang w:eastAsia="ja-JP"/>
              </w:rPr>
              <w:t> + 60*(</w:t>
            </w:r>
            <w:proofErr w:type="spellStart"/>
            <w:r>
              <w:rPr>
                <w:rFonts w:eastAsia="MS PGothic" w:cs="Arial"/>
                <w:bCs/>
                <w:lang w:eastAsia="ja-JP"/>
              </w:rPr>
              <w:t>SFN_id</w:t>
            </w:r>
            <w:proofErr w:type="spellEnd"/>
            <w:r>
              <w:rPr>
                <w:rFonts w:eastAsia="MS PGothic" w:cs="Arial"/>
                <w:bCs/>
                <w:lang w:eastAsia="ja-JP"/>
              </w:rPr>
              <w:t xml:space="preserve"> mod (</w:t>
            </w:r>
            <w:proofErr w:type="spellStart"/>
            <w:r>
              <w:rPr>
                <w:rFonts w:eastAsia="MS PGothic" w:cs="Arial"/>
                <w:bCs/>
                <w:lang w:eastAsia="ja-JP"/>
              </w:rPr>
              <w:t>Wmax</w:t>
            </w:r>
            <w:proofErr w:type="spellEnd"/>
            <w:r>
              <w:rPr>
                <w:rFonts w:eastAsia="MS PGothic" w:cs="Arial"/>
                <w:bCs/>
                <w:lang w:eastAsia="ja-JP"/>
              </w:rPr>
              <w:t>/10))</w:t>
            </w:r>
          </w:p>
          <w:p w14:paraId="0D810041" w14:textId="77777777" w:rsidR="00682F1E" w:rsidRDefault="00682F1E">
            <w:pPr>
              <w:rPr>
                <w:rFonts w:eastAsia="宋体"/>
                <w:noProof/>
                <w:lang w:eastAsia="ja-JP"/>
              </w:rPr>
            </w:pPr>
            <w:r>
              <w:rPr>
                <w:rFonts w:eastAsia="宋体"/>
                <w:noProof/>
                <w:lang w:eastAsia="ja-JP"/>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Pr>
                <w:rFonts w:eastAsia="宋体"/>
                <w:iCs/>
                <w:lang w:eastAsia="zh-CN"/>
              </w:rPr>
              <w:t>TDD carrier,</w:t>
            </w:r>
            <w:r>
              <w:rPr>
                <w:rFonts w:eastAsia="宋体"/>
                <w:noProof/>
                <w:lang w:eastAsia="ja-JP"/>
              </w:rPr>
              <w:t xml:space="preserve"> the f_id is set to </w:t>
            </w:r>
            <w:r>
              <w:rPr>
                <w:rFonts w:eastAsia="宋体"/>
                <w:position w:val="-10"/>
                <w:lang w:eastAsia="ja-JP"/>
              </w:rPr>
              <w:object w:dxaOrig="375" w:dyaOrig="300" w14:anchorId="7A82C9CF">
                <v:shape id="_x0000_i1027" type="#_x0000_t75" style="width:18.6pt;height:15.05pt" o:ole="">
                  <v:imagedata r:id="rId8" o:title=""/>
                </v:shape>
                <o:OLEObject Type="Embed" ProgID="Equation.3" ShapeID="_x0000_i1027" DrawAspect="Content" ObjectID="_1808302706" r:id="rId11"/>
              </w:object>
            </w:r>
            <w:r>
              <w:rPr>
                <w:rFonts w:eastAsia="宋体"/>
                <w:lang w:eastAsia="ja-JP"/>
              </w:rPr>
              <w:t xml:space="preserve">, where </w:t>
            </w:r>
            <w:r>
              <w:rPr>
                <w:rFonts w:eastAsia="宋体"/>
                <w:position w:val="-10"/>
                <w:lang w:eastAsia="ja-JP"/>
              </w:rPr>
              <w:object w:dxaOrig="375" w:dyaOrig="300" w14:anchorId="0684F7D3">
                <v:shape id="_x0000_i1028" type="#_x0000_t75" style="width:18.6pt;height:15.05pt" o:ole="">
                  <v:imagedata r:id="rId8" o:title=""/>
                </v:shape>
                <o:OLEObject Type="Embed" ProgID="Equation.3" ShapeID="_x0000_i1028" DrawAspect="Content" ObjectID="_1808302707" r:id="rId12"/>
              </w:object>
            </w:r>
            <w:r>
              <w:rPr>
                <w:rFonts w:eastAsia="宋体"/>
                <w:noProof/>
                <w:lang w:eastAsia="ja-JP"/>
              </w:rPr>
              <w:t xml:space="preserve"> is defined in clause 5.7.1 of TS 36.211 [7].</w:t>
            </w:r>
          </w:p>
          <w:p w14:paraId="28F36FE4" w14:textId="77777777" w:rsidR="00682F1E" w:rsidRDefault="00682F1E">
            <w:pPr>
              <w:rPr>
                <w:rFonts w:eastAsia="宋体"/>
                <w:lang w:eastAsia="ja-JP"/>
              </w:rPr>
            </w:pPr>
            <w:r>
              <w:rPr>
                <w:rFonts w:eastAsia="宋体"/>
                <w:lang w:eastAsia="ja-JP"/>
              </w:rPr>
              <w:t>For NB-IoT UEs, the RA-RNTI associated with the PRACH in which the Random Access Preamble is transmitted, is computed as:</w:t>
            </w:r>
          </w:p>
          <w:p w14:paraId="1E185319" w14:textId="77777777" w:rsidR="00682F1E" w:rsidRDefault="00682F1E">
            <w:pPr>
              <w:jc w:val="center"/>
              <w:rPr>
                <w:rFonts w:eastAsia="宋体"/>
                <w:lang w:eastAsia="ja-JP"/>
              </w:rPr>
            </w:pPr>
            <w:r>
              <w:rPr>
                <w:rFonts w:eastAsia="MS PGothic" w:cs="Arial"/>
                <w:bCs/>
                <w:lang w:eastAsia="ja-JP"/>
              </w:rPr>
              <w:lastRenderedPageBreak/>
              <w:t xml:space="preserve">RA-RNTI=1 + </w:t>
            </w:r>
            <w:r>
              <w:rPr>
                <w:rFonts w:eastAsia="宋体" w:cs="Arial"/>
                <w:bCs/>
                <w:lang w:eastAsia="zh-CN"/>
              </w:rPr>
              <w:t>floor(</w:t>
            </w:r>
            <w:proofErr w:type="spellStart"/>
            <w:r>
              <w:rPr>
                <w:rFonts w:eastAsia="MS PGothic" w:cs="Arial"/>
                <w:bCs/>
                <w:lang w:eastAsia="ja-JP"/>
              </w:rPr>
              <w:t>SFN_id</w:t>
            </w:r>
            <w:proofErr w:type="spellEnd"/>
            <w:r>
              <w:rPr>
                <w:rFonts w:eastAsia="MS PGothic" w:cs="Arial"/>
                <w:bCs/>
                <w:lang w:eastAsia="ja-JP"/>
              </w:rPr>
              <w:t>/4</w:t>
            </w:r>
            <w:r>
              <w:rPr>
                <w:rFonts w:eastAsia="宋体" w:cs="Arial"/>
                <w:bCs/>
                <w:lang w:eastAsia="zh-CN"/>
              </w:rPr>
              <w:t>) + 256*</w:t>
            </w:r>
            <w:proofErr w:type="spellStart"/>
            <w:r>
              <w:rPr>
                <w:rFonts w:eastAsia="宋体" w:cs="Arial"/>
                <w:bCs/>
                <w:lang w:eastAsia="zh-CN"/>
              </w:rPr>
              <w:t>carrier_id</w:t>
            </w:r>
            <w:proofErr w:type="spellEnd"/>
          </w:p>
          <w:p w14:paraId="2638B4AF" w14:textId="77777777" w:rsidR="00682F1E" w:rsidRDefault="00682F1E">
            <w:pPr>
              <w:rPr>
                <w:rFonts w:eastAsia="宋体"/>
                <w:noProof/>
                <w:lang w:eastAsia="ja-JP"/>
              </w:rPr>
            </w:pPr>
            <w:r>
              <w:rPr>
                <w:rFonts w:eastAsia="宋体"/>
                <w:lang w:eastAsia="ja-JP"/>
              </w:rPr>
              <w:t xml:space="preserve">where </w:t>
            </w:r>
            <w:proofErr w:type="spellStart"/>
            <w:r>
              <w:rPr>
                <w:rFonts w:eastAsia="宋体"/>
                <w:lang w:eastAsia="ja-JP"/>
              </w:rPr>
              <w:t>SFN_id</w:t>
            </w:r>
            <w:proofErr w:type="spellEnd"/>
            <w:r>
              <w:rPr>
                <w:rFonts w:eastAsia="宋体"/>
                <w:lang w:eastAsia="ja-JP"/>
              </w:rPr>
              <w:t xml:space="preserve"> is the index of the first radio frame of the specified PRACH and </w:t>
            </w:r>
            <w:proofErr w:type="spellStart"/>
            <w:r>
              <w:rPr>
                <w:rFonts w:eastAsia="宋体"/>
                <w:lang w:eastAsia="ja-JP"/>
              </w:rPr>
              <w:t>carrier_id</w:t>
            </w:r>
            <w:proofErr w:type="spellEnd"/>
            <w:r>
              <w:rPr>
                <w:rFonts w:eastAsia="宋体"/>
                <w:lang w:eastAsia="ja-JP"/>
              </w:rPr>
              <w:t xml:space="preserve"> is the index of the UL carrier associated with the specified PRACH. The </w:t>
            </w:r>
            <w:proofErr w:type="spellStart"/>
            <w:r>
              <w:rPr>
                <w:rFonts w:eastAsia="宋体"/>
                <w:lang w:eastAsia="ja-JP"/>
              </w:rPr>
              <w:t>carrier_id</w:t>
            </w:r>
            <w:proofErr w:type="spellEnd"/>
            <w:r>
              <w:rPr>
                <w:rFonts w:eastAsia="宋体"/>
                <w:lang w:eastAsia="ja-JP"/>
              </w:rPr>
              <w:t xml:space="preserve"> of the anchor carrier is 0.</w:t>
            </w:r>
          </w:p>
          <w:p w14:paraId="687865CE" w14:textId="77777777" w:rsidR="00682F1E" w:rsidRDefault="00682F1E">
            <w:pPr>
              <w:rPr>
                <w:rFonts w:eastAsia="宋体"/>
                <w:noProof/>
                <w:lang w:eastAsia="ja-JP"/>
              </w:rPr>
            </w:pPr>
            <w:r>
              <w:rPr>
                <w:rFonts w:eastAsia="宋体"/>
                <w:noProof/>
                <w:lang w:eastAsia="ja-JP"/>
              </w:rPr>
              <w:t>For NB-IoT UEs operating in TDD mode, the RA-RNTI associated with the PRACH in which the Random Access Preamble is transmitted, is computed as:</w:t>
            </w:r>
          </w:p>
          <w:p w14:paraId="6DE66D92" w14:textId="77777777" w:rsidR="00682F1E" w:rsidRDefault="00682F1E">
            <w:pPr>
              <w:keepLines/>
              <w:tabs>
                <w:tab w:val="center" w:pos="4536"/>
                <w:tab w:val="right" w:pos="9072"/>
              </w:tabs>
              <w:jc w:val="center"/>
              <w:rPr>
                <w:rFonts w:eastAsia="MS Mincho"/>
                <w:noProof/>
                <w:lang w:eastAsia="ja-JP"/>
              </w:rPr>
            </w:pPr>
            <w:r>
              <w:rPr>
                <w:rFonts w:eastAsia="宋体"/>
                <w:noProof/>
                <w:lang w:eastAsia="ja-JP"/>
              </w:rPr>
              <w:t>RA-RNTI = 1 + floor(SFN_id/4) + 256*(H-SFN mod 2)</w:t>
            </w:r>
          </w:p>
        </w:tc>
      </w:tr>
    </w:tbl>
    <w:p w14:paraId="5B22C12B" w14:textId="77777777" w:rsidR="00682F1E" w:rsidRDefault="00682F1E" w:rsidP="00682F1E">
      <w:pPr>
        <w:spacing w:after="120"/>
        <w:ind w:rightChars="100" w:right="200"/>
        <w:rPr>
          <w:rFonts w:eastAsia="宋体"/>
          <w:sz w:val="22"/>
          <w:lang w:val="en-US" w:eastAsia="zh-CN"/>
        </w:rPr>
      </w:pPr>
    </w:p>
    <w:p w14:paraId="5F597E43" w14:textId="71EAEC80" w:rsidR="00682F1E" w:rsidRDefault="00682F1E" w:rsidP="00682F1E">
      <w:pPr>
        <w:spacing w:after="120"/>
        <w:ind w:rightChars="100" w:right="200"/>
        <w:rPr>
          <w:rFonts w:eastAsia="MS Mincho"/>
        </w:rPr>
      </w:pPr>
      <w:r>
        <w:rPr>
          <w:rFonts w:eastAsia="宋体"/>
          <w:lang w:val="en-US" w:eastAsia="zh-CN"/>
        </w:rPr>
        <w:t xml:space="preserve">RNTI used for Msg4 in CB-MSG3 EDT can use the similar mechanism as </w:t>
      </w:r>
      <w:r>
        <w:rPr>
          <w:rFonts w:eastAsia="宋体"/>
          <w:noProof/>
          <w:lang w:eastAsia="ja-JP"/>
        </w:rPr>
        <w:t>RA-RNTI</w:t>
      </w:r>
      <w:r>
        <w:rPr>
          <w:rFonts w:eastAsia="宋体"/>
          <w:noProof/>
          <w:lang w:eastAsia="zh-CN"/>
        </w:rPr>
        <w:t>.</w:t>
      </w:r>
      <w:r w:rsidR="00E46B10" w:rsidRPr="00E46B10">
        <w:t xml:space="preserve"> </w:t>
      </w:r>
      <w:r w:rsidR="00E46B10" w:rsidRPr="00E46B10">
        <w:rPr>
          <w:rFonts w:eastAsia="宋体"/>
          <w:noProof/>
          <w:lang w:eastAsia="zh-CN"/>
        </w:rPr>
        <w:t xml:space="preserve">For </w:t>
      </w:r>
      <w:r w:rsidR="00CA6854">
        <w:rPr>
          <w:rFonts w:eastAsia="宋体"/>
          <w:noProof/>
          <w:lang w:eastAsia="zh-CN"/>
        </w:rPr>
        <w:t>CB-Msg3 EDT</w:t>
      </w:r>
      <w:r w:rsidR="00E46B10" w:rsidRPr="00E46B10">
        <w:rPr>
          <w:rFonts w:eastAsia="宋体"/>
          <w:noProof/>
          <w:lang w:eastAsia="zh-CN"/>
        </w:rPr>
        <w:t xml:space="preserve">, we </w:t>
      </w:r>
      <w:r w:rsidR="00CA6854">
        <w:rPr>
          <w:rFonts w:eastAsia="宋体"/>
          <w:noProof/>
          <w:lang w:eastAsia="zh-CN"/>
        </w:rPr>
        <w:t>need to</w:t>
      </w:r>
      <w:r w:rsidR="00CA6854" w:rsidRPr="00E46B10">
        <w:rPr>
          <w:rFonts w:eastAsia="宋体"/>
          <w:noProof/>
          <w:lang w:eastAsia="zh-CN"/>
        </w:rPr>
        <w:t xml:space="preserve"> </w:t>
      </w:r>
      <w:r w:rsidR="00E46B10" w:rsidRPr="00E46B10">
        <w:rPr>
          <w:rFonts w:eastAsia="宋体"/>
          <w:noProof/>
          <w:lang w:eastAsia="zh-CN"/>
        </w:rPr>
        <w:t xml:space="preserve">specify which </w:t>
      </w:r>
      <w:r w:rsidR="00CA6854">
        <w:rPr>
          <w:rFonts w:eastAsia="宋体"/>
          <w:noProof/>
          <w:lang w:eastAsia="zh-CN"/>
        </w:rPr>
        <w:t xml:space="preserve">PUSCH </w:t>
      </w:r>
      <w:r w:rsidR="00E46B10" w:rsidRPr="00E46B10">
        <w:rPr>
          <w:rFonts w:eastAsia="宋体"/>
          <w:noProof/>
          <w:lang w:eastAsia="zh-CN"/>
        </w:rPr>
        <w:t>occasion to use for RNTI calculation within the transmission window.</w:t>
      </w:r>
      <w:r w:rsidR="00CA6854">
        <w:rPr>
          <w:rFonts w:eastAsia="宋体"/>
          <w:noProof/>
          <w:lang w:eastAsia="zh-CN"/>
        </w:rPr>
        <w:t xml:space="preserve"> The simplest method is to just use the first PUSCH </w:t>
      </w:r>
      <w:r w:rsidR="00CA6854" w:rsidRPr="00E46B10">
        <w:rPr>
          <w:rFonts w:eastAsia="宋体"/>
          <w:noProof/>
          <w:lang w:eastAsia="zh-CN"/>
        </w:rPr>
        <w:t>occasion</w:t>
      </w:r>
      <w:r w:rsidR="00CA6854">
        <w:rPr>
          <w:rFonts w:eastAsia="宋体"/>
          <w:noProof/>
          <w:lang w:eastAsia="zh-CN"/>
        </w:rPr>
        <w:t>.</w:t>
      </w:r>
    </w:p>
    <w:p w14:paraId="074DC2E9" w14:textId="39E5FB46" w:rsidR="00682F1E" w:rsidRDefault="00682F1E" w:rsidP="00682F1E">
      <w:pPr>
        <w:spacing w:after="120"/>
        <w:ind w:rightChars="100" w:right="200"/>
        <w:rPr>
          <w:rFonts w:eastAsiaTheme="minorEastAsia"/>
          <w:b/>
        </w:rPr>
      </w:pPr>
      <w:r>
        <w:rPr>
          <w:rFonts w:eastAsiaTheme="minorEastAsia"/>
          <w:b/>
        </w:rPr>
        <w:t xml:space="preserve">Proposal </w:t>
      </w:r>
      <w:r w:rsidR="00E46B10">
        <w:rPr>
          <w:rFonts w:eastAsiaTheme="minorEastAsia"/>
          <w:b/>
        </w:rPr>
        <w:t>3</w:t>
      </w:r>
      <w:r>
        <w:rPr>
          <w:rFonts w:eastAsiaTheme="minorEastAsia"/>
          <w:b/>
        </w:rPr>
        <w:t xml:space="preserve">: </w:t>
      </w:r>
      <w:r w:rsidR="003013B9">
        <w:rPr>
          <w:rFonts w:eastAsiaTheme="minorEastAsia"/>
          <w:b/>
        </w:rPr>
        <w:t>(MAC-2)</w:t>
      </w:r>
      <w:r w:rsidR="00CA6854">
        <w:rPr>
          <w:rFonts w:eastAsiaTheme="minorEastAsia"/>
          <w:b/>
        </w:rPr>
        <w:t xml:space="preserve"> The calculation of CB-</w:t>
      </w:r>
      <w:r>
        <w:rPr>
          <w:rFonts w:eastAsiaTheme="minorEastAsia"/>
          <w:b/>
        </w:rPr>
        <w:t xml:space="preserve">RNTI </w:t>
      </w:r>
      <w:r w:rsidR="00CA6854">
        <w:rPr>
          <w:rFonts w:eastAsiaTheme="minorEastAsia"/>
          <w:b/>
        </w:rPr>
        <w:t xml:space="preserve">is based on the first PUSCH occasion within the Msg3 transmission window and </w:t>
      </w:r>
      <w:r>
        <w:rPr>
          <w:rFonts w:eastAsiaTheme="minorEastAsia"/>
          <w:b/>
        </w:rPr>
        <w:t xml:space="preserve">can </w:t>
      </w:r>
      <w:r w:rsidR="00055190">
        <w:rPr>
          <w:rFonts w:eastAsiaTheme="minorEastAsia"/>
          <w:b/>
        </w:rPr>
        <w:t>reuse</w:t>
      </w:r>
      <w:r w:rsidR="00CA6854">
        <w:rPr>
          <w:rFonts w:eastAsiaTheme="minorEastAsia"/>
          <w:b/>
        </w:rPr>
        <w:t xml:space="preserve"> the </w:t>
      </w:r>
      <w:r>
        <w:rPr>
          <w:rFonts w:eastAsiaTheme="minorEastAsia"/>
          <w:b/>
        </w:rPr>
        <w:t xml:space="preserve">RA-RNTI calculation formula. </w:t>
      </w:r>
    </w:p>
    <w:p w14:paraId="103F1475" w14:textId="77777777" w:rsidR="00094EF5" w:rsidRDefault="00094EF5" w:rsidP="00682F1E">
      <w:pPr>
        <w:spacing w:after="120"/>
        <w:ind w:rightChars="100" w:right="200"/>
        <w:rPr>
          <w:rFonts w:eastAsiaTheme="minorEastAsia"/>
          <w:lang w:eastAsia="zh-CN"/>
        </w:rPr>
      </w:pPr>
    </w:p>
    <w:p w14:paraId="359DA4EA" w14:textId="5F007F27" w:rsidR="00094EF5" w:rsidRPr="00980CF6" w:rsidRDefault="00094EF5" w:rsidP="00980CF6">
      <w:pPr>
        <w:jc w:val="both"/>
        <w:outlineLvl w:val="1"/>
        <w:rPr>
          <w:rFonts w:eastAsia="宋体" w:cs="Arial"/>
          <w:sz w:val="28"/>
          <w:szCs w:val="24"/>
          <w:lang w:val="en-US"/>
        </w:rPr>
      </w:pPr>
      <w:r w:rsidRPr="00026BDF">
        <w:rPr>
          <w:rFonts w:ascii="Arial" w:eastAsia="宋体" w:hAnsi="Arial" w:cs="Arial"/>
          <w:sz w:val="28"/>
          <w:szCs w:val="24"/>
          <w:lang w:val="en-US" w:eastAsia="zh-CN"/>
        </w:rPr>
        <w:t>2.</w:t>
      </w:r>
      <w:r>
        <w:rPr>
          <w:rFonts w:ascii="Arial" w:eastAsia="宋体" w:hAnsi="Arial" w:cs="Arial"/>
          <w:sz w:val="28"/>
          <w:szCs w:val="24"/>
          <w:lang w:val="en-US" w:eastAsia="zh-CN"/>
        </w:rPr>
        <w:t>3</w:t>
      </w:r>
      <w:r w:rsidRPr="00026BDF">
        <w:rPr>
          <w:rFonts w:ascii="Arial" w:eastAsia="宋体" w:hAnsi="Arial" w:cs="Arial"/>
          <w:sz w:val="28"/>
          <w:szCs w:val="24"/>
          <w:lang w:val="en-US" w:eastAsia="zh-CN"/>
        </w:rPr>
        <w:t xml:space="preserve"> </w:t>
      </w:r>
      <w:r>
        <w:rPr>
          <w:rFonts w:ascii="Arial" w:eastAsia="宋体" w:hAnsi="Arial" w:cs="Arial"/>
          <w:sz w:val="28"/>
          <w:szCs w:val="24"/>
          <w:lang w:val="en-US" w:eastAsia="zh-CN"/>
        </w:rPr>
        <w:t xml:space="preserve">HARQ feedback for </w:t>
      </w:r>
      <w:r w:rsidRPr="00026BDF">
        <w:rPr>
          <w:rFonts w:ascii="Arial" w:eastAsia="宋体" w:hAnsi="Arial" w:cs="Arial"/>
          <w:sz w:val="28"/>
          <w:szCs w:val="24"/>
          <w:lang w:val="en-US" w:eastAsia="zh-CN"/>
        </w:rPr>
        <w:t>MSG4</w:t>
      </w:r>
    </w:p>
    <w:p w14:paraId="60001CE8" w14:textId="5F96C202" w:rsidR="009A3CF6" w:rsidRDefault="009A3CF6" w:rsidP="009A3CF6">
      <w:pPr>
        <w:spacing w:after="120"/>
        <w:ind w:rightChars="100" w:right="200"/>
        <w:rPr>
          <w:rFonts w:eastAsiaTheme="minorEastAsia"/>
          <w:lang w:eastAsia="zh-CN"/>
        </w:rPr>
      </w:pPr>
      <w:r>
        <w:rPr>
          <w:rFonts w:eastAsiaTheme="minorEastAsia" w:hint="eastAsia"/>
          <w:lang w:eastAsia="zh-CN"/>
        </w:rPr>
        <w:t>In</w:t>
      </w:r>
      <w:r>
        <w:rPr>
          <w:rFonts w:eastAsiaTheme="minorEastAsia"/>
          <w:lang w:eastAsia="zh-CN"/>
        </w:rPr>
        <w:t xml:space="preserve"> last meeting, RAN2 has </w:t>
      </w:r>
      <w:r>
        <w:rPr>
          <w:rFonts w:eastAsiaTheme="minorEastAsia" w:hint="eastAsia"/>
          <w:lang w:eastAsia="zh-CN"/>
        </w:rPr>
        <w:t>agreed</w:t>
      </w:r>
      <w:r>
        <w:rPr>
          <w:rFonts w:eastAsiaTheme="minorEastAsia"/>
          <w:lang w:eastAsia="zh-CN"/>
        </w:rPr>
        <w:t xml:space="preserve"> </w:t>
      </w:r>
      <w:r w:rsidRPr="009A3CF6">
        <w:rPr>
          <w:rFonts w:eastAsiaTheme="minorEastAsia"/>
          <w:lang w:eastAsia="zh-CN"/>
        </w:rPr>
        <w:t>that HARQ feedback is adopted to acknowledge Msg4.</w:t>
      </w:r>
      <w:r w:rsidRPr="009A3CF6">
        <w:t xml:space="preserve"> </w:t>
      </w:r>
      <w:r w:rsidRPr="009A3CF6">
        <w:rPr>
          <w:rFonts w:eastAsiaTheme="minorEastAsia"/>
          <w:lang w:eastAsia="zh-CN"/>
        </w:rPr>
        <w:t xml:space="preserve">Since one CB-Msg4 can target multiple UEs simultaneously, there could be multiple HARQ feedbacks for one CB-Msg4. How the PUSCH resources are provided to support multiple HARQ feedbacks is </w:t>
      </w:r>
      <w:r>
        <w:rPr>
          <w:rFonts w:eastAsiaTheme="minorEastAsia" w:hint="eastAsia"/>
          <w:lang w:eastAsia="zh-CN"/>
        </w:rPr>
        <w:t>FFS</w:t>
      </w:r>
      <w:r w:rsidRPr="009A3CF6">
        <w:rPr>
          <w:rFonts w:eastAsiaTheme="minorEastAsia"/>
          <w:lang w:eastAsia="zh-CN"/>
        </w:rPr>
        <w:t>.</w:t>
      </w:r>
    </w:p>
    <w:p w14:paraId="0DE992B4" w14:textId="77777777" w:rsidR="009A3CF6" w:rsidRPr="00043274" w:rsidRDefault="009A3CF6" w:rsidP="00980CF6">
      <w:pPr>
        <w:pStyle w:val="Doc-text2"/>
        <w:numPr>
          <w:ilvl w:val="0"/>
          <w:numId w:val="28"/>
        </w:numPr>
        <w:pBdr>
          <w:top w:val="single" w:sz="4" w:space="1" w:color="auto"/>
          <w:left w:val="single" w:sz="4" w:space="31" w:color="auto"/>
          <w:bottom w:val="single" w:sz="4" w:space="1" w:color="auto"/>
          <w:right w:val="single" w:sz="4" w:space="4" w:color="auto"/>
        </w:pBdr>
      </w:pPr>
      <w:r w:rsidRPr="00043274">
        <w:t>HARQ feedback is adopted to acknowledge Msg4. FFS for the detail (e.g., how the HARQ feedback is used for each response in Msg4 when there is multiplexing in Msg4.).</w:t>
      </w:r>
    </w:p>
    <w:p w14:paraId="12D79ED4" w14:textId="77777777" w:rsidR="001A1430" w:rsidRDefault="001A1430" w:rsidP="00682F1E">
      <w:pPr>
        <w:spacing w:after="120"/>
        <w:ind w:rightChars="100" w:right="200"/>
        <w:rPr>
          <w:rFonts w:eastAsiaTheme="minorEastAsia"/>
          <w:lang w:eastAsia="zh-CN"/>
        </w:rPr>
      </w:pPr>
    </w:p>
    <w:p w14:paraId="353002D6" w14:textId="4DBECDDA" w:rsidR="009A3CF6" w:rsidRPr="001A1430" w:rsidRDefault="001A1430" w:rsidP="00682F1E">
      <w:pPr>
        <w:spacing w:after="120"/>
        <w:ind w:rightChars="100" w:right="200"/>
        <w:rPr>
          <w:rFonts w:eastAsiaTheme="minorEastAsia"/>
          <w:lang w:eastAsia="zh-CN"/>
        </w:rPr>
      </w:pPr>
      <w:r>
        <w:rPr>
          <w:rFonts w:eastAsiaTheme="minorEastAsia" w:hint="eastAsia"/>
          <w:lang w:eastAsia="zh-CN"/>
        </w:rPr>
        <w:t>I</w:t>
      </w:r>
      <w:r w:rsidRPr="001A1430">
        <w:rPr>
          <w:rFonts w:eastAsiaTheme="minorEastAsia"/>
          <w:lang w:eastAsia="zh-CN"/>
        </w:rPr>
        <w:t xml:space="preserve">n </w:t>
      </w:r>
      <w:r w:rsidR="00CA6854">
        <w:rPr>
          <w:rFonts w:eastAsiaTheme="minorEastAsia"/>
          <w:lang w:eastAsia="zh-CN"/>
        </w:rPr>
        <w:t xml:space="preserve">NR </w:t>
      </w:r>
      <w:r w:rsidRPr="001A1430">
        <w:rPr>
          <w:rFonts w:eastAsiaTheme="minorEastAsia"/>
          <w:lang w:eastAsia="zh-CN"/>
        </w:rPr>
        <w:t>2-step RA</w:t>
      </w:r>
      <w:r>
        <w:rPr>
          <w:rFonts w:eastAsiaTheme="minorEastAsia" w:hint="eastAsia"/>
          <w:lang w:eastAsia="zh-CN"/>
        </w:rPr>
        <w:t>,</w:t>
      </w:r>
      <w:r>
        <w:rPr>
          <w:rFonts w:eastAsiaTheme="minorEastAsia"/>
          <w:lang w:eastAsia="zh-CN"/>
        </w:rPr>
        <w:t xml:space="preserve"> </w:t>
      </w:r>
      <w:proofErr w:type="spellStart"/>
      <w:r w:rsidRPr="001A1430">
        <w:rPr>
          <w:rFonts w:eastAsiaTheme="minorEastAsia"/>
          <w:lang w:eastAsia="zh-CN"/>
        </w:rPr>
        <w:t>successRAR</w:t>
      </w:r>
      <w:proofErr w:type="spellEnd"/>
      <w:r>
        <w:rPr>
          <w:rFonts w:eastAsiaTheme="minorEastAsia"/>
          <w:lang w:eastAsia="zh-CN"/>
        </w:rPr>
        <w:t xml:space="preserve"> for MSG</w:t>
      </w:r>
      <w:r>
        <w:rPr>
          <w:rFonts w:eastAsiaTheme="minorEastAsia" w:hint="eastAsia"/>
          <w:lang w:eastAsia="zh-CN"/>
        </w:rPr>
        <w:t>B</w:t>
      </w:r>
      <w:r>
        <w:rPr>
          <w:rFonts w:eastAsiaTheme="minorEastAsia"/>
          <w:lang w:eastAsia="zh-CN"/>
        </w:rPr>
        <w:t xml:space="preserve"> includes </w:t>
      </w:r>
      <w:r w:rsidRPr="001A1430">
        <w:rPr>
          <w:rFonts w:eastAsiaTheme="minorEastAsia"/>
          <w:lang w:eastAsia="zh-CN"/>
        </w:rPr>
        <w:t xml:space="preserve">HARQ </w:t>
      </w:r>
      <w:r>
        <w:rPr>
          <w:rFonts w:eastAsiaTheme="minorEastAsia"/>
          <w:lang w:eastAsia="zh-CN"/>
        </w:rPr>
        <w:t xml:space="preserve">feedback </w:t>
      </w:r>
      <w:r w:rsidRPr="001A1430">
        <w:rPr>
          <w:rFonts w:eastAsiaTheme="minorEastAsia"/>
          <w:lang w:eastAsia="zh-CN"/>
        </w:rPr>
        <w:t>resources</w:t>
      </w:r>
      <w:r>
        <w:rPr>
          <w:rFonts w:eastAsiaTheme="minorEastAsia"/>
          <w:lang w:eastAsia="zh-CN"/>
        </w:rPr>
        <w:t xml:space="preserve">. </w:t>
      </w:r>
      <w:r w:rsidR="00CA6854">
        <w:rPr>
          <w:rFonts w:eastAsiaTheme="minorEastAsia"/>
          <w:lang w:eastAsia="zh-CN"/>
        </w:rPr>
        <w:t>Similarly, f</w:t>
      </w:r>
      <w:r>
        <w:rPr>
          <w:rFonts w:eastAsiaTheme="minorEastAsia"/>
          <w:lang w:eastAsia="zh-CN"/>
        </w:rPr>
        <w:t xml:space="preserve">or </w:t>
      </w:r>
      <w:r w:rsidRPr="001A1430">
        <w:rPr>
          <w:rFonts w:eastAsiaTheme="minorEastAsia"/>
          <w:lang w:eastAsia="zh-CN"/>
        </w:rPr>
        <w:t>Msg4 multiplexing</w:t>
      </w:r>
      <w:r>
        <w:rPr>
          <w:rFonts w:eastAsiaTheme="minorEastAsia"/>
          <w:lang w:eastAsia="zh-CN"/>
        </w:rPr>
        <w:t xml:space="preserve"> of </w:t>
      </w:r>
      <w:r w:rsidRPr="001A1430">
        <w:rPr>
          <w:rFonts w:eastAsiaTheme="minorEastAsia"/>
          <w:lang w:eastAsia="zh-CN"/>
        </w:rPr>
        <w:t>CB-MSG3 EDT</w:t>
      </w:r>
      <w:r>
        <w:rPr>
          <w:rFonts w:eastAsiaTheme="minorEastAsia"/>
          <w:lang w:eastAsia="zh-CN"/>
        </w:rPr>
        <w:t xml:space="preserve">, </w:t>
      </w:r>
      <w:r w:rsidRPr="001A1430">
        <w:rPr>
          <w:rFonts w:eastAsiaTheme="minorEastAsia"/>
          <w:lang w:eastAsia="zh-CN"/>
        </w:rPr>
        <w:t>HARQ feedback resources</w:t>
      </w:r>
      <w:r>
        <w:rPr>
          <w:rFonts w:eastAsiaTheme="minorEastAsia"/>
          <w:lang w:eastAsia="zh-CN"/>
        </w:rPr>
        <w:t xml:space="preserve"> can be </w:t>
      </w:r>
      <w:r w:rsidRPr="001A1430">
        <w:rPr>
          <w:rFonts w:eastAsiaTheme="minorEastAsia"/>
          <w:lang w:eastAsia="zh-CN"/>
        </w:rPr>
        <w:t xml:space="preserve">included in </w:t>
      </w:r>
      <w:r w:rsidR="00CA6854">
        <w:rPr>
          <w:rFonts w:eastAsiaTheme="minorEastAsia"/>
          <w:lang w:eastAsia="zh-CN"/>
        </w:rPr>
        <w:t xml:space="preserve">the </w:t>
      </w:r>
      <w:r w:rsidRPr="001A1430">
        <w:rPr>
          <w:rFonts w:eastAsiaTheme="minorEastAsia"/>
          <w:lang w:eastAsia="zh-CN"/>
        </w:rPr>
        <w:t>Msg4 payload</w:t>
      </w:r>
      <w:r>
        <w:rPr>
          <w:rFonts w:eastAsiaTheme="minorEastAsia"/>
          <w:lang w:eastAsia="zh-CN"/>
        </w:rPr>
        <w:t>.</w:t>
      </w:r>
    </w:p>
    <w:p w14:paraId="6D89A0E8" w14:textId="2BEBF8DE" w:rsidR="00682F1E" w:rsidRDefault="00682F1E" w:rsidP="00682F1E">
      <w:pPr>
        <w:spacing w:after="120"/>
        <w:ind w:rightChars="100" w:right="200"/>
        <w:rPr>
          <w:rFonts w:eastAsiaTheme="minorEastAsia"/>
          <w:b/>
        </w:rPr>
      </w:pPr>
      <w:r>
        <w:rPr>
          <w:rFonts w:eastAsiaTheme="minorEastAsia"/>
          <w:b/>
        </w:rPr>
        <w:t xml:space="preserve">Proposal </w:t>
      </w:r>
      <w:r w:rsidR="001A1430">
        <w:rPr>
          <w:rFonts w:eastAsiaTheme="minorEastAsia"/>
          <w:b/>
        </w:rPr>
        <w:t>4</w:t>
      </w:r>
      <w:r>
        <w:rPr>
          <w:rFonts w:eastAsiaTheme="minorEastAsia"/>
          <w:b/>
        </w:rPr>
        <w:t xml:space="preserve">: </w:t>
      </w:r>
      <w:r w:rsidR="003A4B66">
        <w:rPr>
          <w:rFonts w:eastAsiaTheme="minorEastAsia"/>
          <w:b/>
        </w:rPr>
        <w:t xml:space="preserve">(MAC-14) </w:t>
      </w:r>
      <w:r w:rsidR="001A1430" w:rsidRPr="001A1430">
        <w:rPr>
          <w:rFonts w:eastAsiaTheme="minorEastAsia"/>
          <w:b/>
        </w:rPr>
        <w:t xml:space="preserve">HARQ feedback resources can be included in </w:t>
      </w:r>
      <w:r w:rsidR="00CA6854">
        <w:rPr>
          <w:rFonts w:eastAsiaTheme="minorEastAsia"/>
          <w:b/>
        </w:rPr>
        <w:t xml:space="preserve">the </w:t>
      </w:r>
      <w:r w:rsidR="001A1430" w:rsidRPr="001A1430">
        <w:rPr>
          <w:rFonts w:eastAsiaTheme="minorEastAsia"/>
          <w:b/>
        </w:rPr>
        <w:t>Msg4 payload</w:t>
      </w:r>
      <w:r w:rsidR="001A1430">
        <w:rPr>
          <w:rFonts w:eastAsiaTheme="minorEastAsia"/>
          <w:b/>
        </w:rPr>
        <w:t>.</w:t>
      </w:r>
    </w:p>
    <w:p w14:paraId="3C208510" w14:textId="1245F4C9" w:rsidR="00682F1E" w:rsidRDefault="00682F1E" w:rsidP="00334E7A">
      <w:pPr>
        <w:spacing w:beforeLines="100" w:before="240" w:after="120"/>
        <w:ind w:rightChars="100" w:right="200"/>
        <w:rPr>
          <w:rFonts w:eastAsiaTheme="minorEastAsia"/>
          <w:b/>
        </w:rPr>
      </w:pPr>
    </w:p>
    <w:p w14:paraId="7BE4C950" w14:textId="55D3E39E" w:rsidR="00E510B6" w:rsidRPr="00980CF6" w:rsidRDefault="00E510B6" w:rsidP="00980CF6">
      <w:pPr>
        <w:jc w:val="both"/>
        <w:outlineLvl w:val="1"/>
        <w:rPr>
          <w:rFonts w:eastAsia="宋体" w:cs="Arial"/>
          <w:sz w:val="28"/>
          <w:szCs w:val="24"/>
          <w:lang w:val="en-US"/>
        </w:rPr>
      </w:pPr>
      <w:bookmarkStart w:id="11" w:name="OLE_LINK147"/>
      <w:bookmarkStart w:id="12" w:name="OLE_LINK148"/>
      <w:r w:rsidRPr="00980CF6">
        <w:rPr>
          <w:rFonts w:ascii="Arial" w:eastAsia="宋体" w:hAnsi="Arial" w:cs="Arial"/>
          <w:sz w:val="28"/>
          <w:szCs w:val="24"/>
          <w:lang w:val="en-US" w:eastAsia="zh-CN"/>
        </w:rPr>
        <w:t>2.</w:t>
      </w:r>
      <w:r w:rsidR="00094EF5">
        <w:rPr>
          <w:rFonts w:ascii="Arial" w:eastAsia="宋体" w:hAnsi="Arial" w:cs="Arial"/>
          <w:sz w:val="28"/>
          <w:szCs w:val="24"/>
          <w:lang w:val="en-US" w:eastAsia="zh-CN"/>
        </w:rPr>
        <w:t>4</w:t>
      </w:r>
      <w:r w:rsidRPr="00980CF6">
        <w:rPr>
          <w:rFonts w:ascii="Arial" w:eastAsia="宋体" w:hAnsi="Arial" w:cs="Arial"/>
          <w:sz w:val="28"/>
          <w:szCs w:val="24"/>
          <w:lang w:val="en-US" w:eastAsia="zh-CN"/>
        </w:rPr>
        <w:t xml:space="preserve"> </w:t>
      </w:r>
      <w:r w:rsidR="004922F4" w:rsidRPr="00980CF6">
        <w:rPr>
          <w:rFonts w:ascii="Arial" w:eastAsia="宋体" w:hAnsi="Arial" w:cs="Arial"/>
          <w:sz w:val="28"/>
          <w:szCs w:val="24"/>
          <w:lang w:val="en-US" w:eastAsia="zh-CN"/>
        </w:rPr>
        <w:t xml:space="preserve">MSG4 monitoring </w:t>
      </w:r>
      <w:r w:rsidR="00E43003" w:rsidRPr="00980CF6">
        <w:rPr>
          <w:rFonts w:ascii="Arial" w:eastAsia="宋体" w:hAnsi="Arial" w:cs="Arial"/>
          <w:sz w:val="28"/>
          <w:szCs w:val="24"/>
          <w:lang w:val="en-US" w:eastAsia="zh-CN"/>
        </w:rPr>
        <w:t xml:space="preserve">for </w:t>
      </w:r>
      <w:r w:rsidR="00CA6854">
        <w:rPr>
          <w:rFonts w:ascii="Arial" w:eastAsia="宋体" w:hAnsi="Arial" w:cs="Arial"/>
          <w:sz w:val="28"/>
          <w:szCs w:val="24"/>
          <w:lang w:val="en-US" w:eastAsia="zh-CN"/>
        </w:rPr>
        <w:t>CB-Msg3 EDT</w:t>
      </w:r>
    </w:p>
    <w:bookmarkEnd w:id="11"/>
    <w:bookmarkEnd w:id="12"/>
    <w:p w14:paraId="1448A0F7" w14:textId="6EB8B57D" w:rsidR="004E52B5" w:rsidRDefault="00D96D7A" w:rsidP="00D96D7A">
      <w:pPr>
        <w:rPr>
          <w:rFonts w:eastAsiaTheme="minorEastAsia"/>
          <w:lang w:eastAsia="zh-CN"/>
        </w:rPr>
      </w:pPr>
      <w:r>
        <w:rPr>
          <w:rFonts w:eastAsiaTheme="minorEastAsia"/>
          <w:lang w:eastAsia="zh-CN"/>
        </w:rPr>
        <w:t>In the last meeting</w:t>
      </w:r>
      <w:r w:rsidR="00FE6C0E">
        <w:rPr>
          <w:rFonts w:eastAsiaTheme="minorEastAsia"/>
          <w:lang w:eastAsia="zh-CN"/>
        </w:rPr>
        <w:t>,</w:t>
      </w:r>
      <w:r w:rsidR="00FE6C0E" w:rsidRPr="00D24F4B">
        <w:rPr>
          <w:rFonts w:eastAsiaTheme="minorEastAsia"/>
          <w:lang w:eastAsia="zh-CN"/>
        </w:rPr>
        <w:t xml:space="preserve"> </w:t>
      </w:r>
      <w:r w:rsidR="00FE6C0E">
        <w:rPr>
          <w:rFonts w:eastAsiaTheme="minorEastAsia"/>
          <w:lang w:eastAsia="zh-CN"/>
        </w:rPr>
        <w:t>RAN2</w:t>
      </w:r>
      <w:r w:rsidR="00FE6C0E" w:rsidRPr="00FE6C0E">
        <w:rPr>
          <w:rFonts w:eastAsiaTheme="minorEastAsia"/>
          <w:lang w:eastAsia="zh-CN"/>
        </w:rPr>
        <w:t xml:space="preserve"> has agreed that the Msg4 monitoring starts at the end of CB-Msg3-EDT transmission window plus UE-</w:t>
      </w:r>
      <w:proofErr w:type="spellStart"/>
      <w:r w:rsidR="00FE6C0E" w:rsidRPr="00FE6C0E">
        <w:rPr>
          <w:rFonts w:eastAsiaTheme="minorEastAsia"/>
          <w:lang w:eastAsia="zh-CN"/>
        </w:rPr>
        <w:t>eNB</w:t>
      </w:r>
      <w:proofErr w:type="spellEnd"/>
      <w:r w:rsidR="00FE6C0E" w:rsidRPr="00FE6C0E">
        <w:rPr>
          <w:rFonts w:eastAsiaTheme="minorEastAsia"/>
          <w:lang w:eastAsia="zh-CN"/>
        </w:rPr>
        <w:t xml:space="preserve"> RTT</w:t>
      </w:r>
      <w:r w:rsidR="00FE6C0E">
        <w:rPr>
          <w:rFonts w:eastAsiaTheme="minorEastAsia"/>
          <w:lang w:eastAsia="zh-CN"/>
        </w:rPr>
        <w:t xml:space="preserve">. </w:t>
      </w:r>
      <w:r w:rsidR="00784CAB">
        <w:rPr>
          <w:rFonts w:eastAsiaTheme="minorEastAsia"/>
          <w:lang w:eastAsia="zh-CN"/>
        </w:rPr>
        <w:t>It remains FFS</w:t>
      </w:r>
      <w:r w:rsidR="00D24F4B" w:rsidRPr="00D24F4B">
        <w:rPr>
          <w:rFonts w:eastAsiaTheme="minorEastAsia"/>
          <w:lang w:eastAsia="zh-CN"/>
        </w:rPr>
        <w:t xml:space="preserve"> on </w:t>
      </w:r>
      <w:r w:rsidR="00784CAB">
        <w:rPr>
          <w:rFonts w:eastAsiaTheme="minorEastAsia"/>
          <w:lang w:eastAsia="zh-CN"/>
        </w:rPr>
        <w:t>the</w:t>
      </w:r>
      <w:r w:rsidR="00D24F4B">
        <w:rPr>
          <w:rFonts w:eastAsiaTheme="minorEastAsia"/>
          <w:lang w:eastAsia="zh-CN"/>
        </w:rPr>
        <w:t xml:space="preserve"> support</w:t>
      </w:r>
      <w:r w:rsidR="00784CAB">
        <w:rPr>
          <w:rFonts w:eastAsiaTheme="minorEastAsia"/>
          <w:lang w:eastAsia="zh-CN"/>
        </w:rPr>
        <w:t xml:space="preserve"> of</w:t>
      </w:r>
      <w:r w:rsidR="00D24F4B">
        <w:rPr>
          <w:rFonts w:eastAsiaTheme="minorEastAsia"/>
          <w:lang w:eastAsia="zh-CN"/>
        </w:rPr>
        <w:t xml:space="preserve"> </w:t>
      </w:r>
      <w:r w:rsidR="00D24F4B" w:rsidRPr="00D24F4B">
        <w:rPr>
          <w:rFonts w:eastAsiaTheme="minorEastAsia"/>
          <w:lang w:eastAsia="zh-CN"/>
        </w:rPr>
        <w:t>NW configur</w:t>
      </w:r>
      <w:r w:rsidR="00784CAB">
        <w:rPr>
          <w:rFonts w:eastAsiaTheme="minorEastAsia"/>
          <w:lang w:eastAsia="zh-CN"/>
        </w:rPr>
        <w:t>ation</w:t>
      </w:r>
      <w:r w:rsidR="00D24F4B" w:rsidRPr="00D24F4B">
        <w:rPr>
          <w:rFonts w:eastAsiaTheme="minorEastAsia"/>
          <w:lang w:eastAsia="zh-CN"/>
        </w:rPr>
        <w:t xml:space="preserve"> that the Msg4 monitoring window starts in the subframe containing the last (N)PUSCH repetition of the first replica plus UE-</w:t>
      </w:r>
      <w:proofErr w:type="spellStart"/>
      <w:r w:rsidR="00D24F4B" w:rsidRPr="00D24F4B">
        <w:rPr>
          <w:rFonts w:eastAsiaTheme="minorEastAsia"/>
          <w:lang w:eastAsia="zh-CN"/>
        </w:rPr>
        <w:t>eNB</w:t>
      </w:r>
      <w:proofErr w:type="spellEnd"/>
      <w:r w:rsidR="00D24F4B" w:rsidRPr="00D24F4B">
        <w:rPr>
          <w:rFonts w:eastAsiaTheme="minorEastAsia"/>
          <w:lang w:eastAsia="zh-CN"/>
        </w:rPr>
        <w:t xml:space="preserve"> RTT</w:t>
      </w:r>
      <w:r w:rsidR="00D24F4B">
        <w:rPr>
          <w:rFonts w:eastAsiaTheme="minorEastAsia"/>
          <w:lang w:eastAsia="zh-CN"/>
        </w:rPr>
        <w:t xml:space="preserve">. </w:t>
      </w:r>
      <w:r w:rsidR="00784CAB">
        <w:rPr>
          <w:rFonts w:eastAsiaTheme="minorEastAsia"/>
          <w:lang w:eastAsia="zh-CN"/>
        </w:rPr>
        <w:t>This allows the early termination of the feedback monitoring and possible cancelation of replica transmission if the previous replica is already successfully transmitted.</w:t>
      </w:r>
    </w:p>
    <w:tbl>
      <w:tblPr>
        <w:tblStyle w:val="aff"/>
        <w:tblW w:w="0" w:type="auto"/>
        <w:tblLook w:val="04A0" w:firstRow="1" w:lastRow="0" w:firstColumn="1" w:lastColumn="0" w:noHBand="0" w:noVBand="1"/>
      </w:tblPr>
      <w:tblGrid>
        <w:gridCol w:w="9629"/>
      </w:tblGrid>
      <w:tr w:rsidR="007B4127" w14:paraId="37D20E9E" w14:textId="77777777" w:rsidTr="0072029F">
        <w:tc>
          <w:tcPr>
            <w:tcW w:w="9629" w:type="dxa"/>
            <w:tcBorders>
              <w:top w:val="single" w:sz="4" w:space="0" w:color="auto"/>
              <w:left w:val="single" w:sz="4" w:space="0" w:color="auto"/>
              <w:bottom w:val="single" w:sz="4" w:space="0" w:color="auto"/>
              <w:right w:val="single" w:sz="4" w:space="0" w:color="auto"/>
            </w:tcBorders>
            <w:hideMark/>
          </w:tcPr>
          <w:p w14:paraId="3AC20201" w14:textId="0E05B237" w:rsidR="007B4127" w:rsidRDefault="007B4127" w:rsidP="0072029F">
            <w:pPr>
              <w:spacing w:line="252" w:lineRule="auto"/>
              <w:rPr>
                <w:rFonts w:eastAsia="Yu Mincho" w:cstheme="minorHAnsi"/>
                <w:iCs/>
                <w:lang w:eastAsia="ja-JP"/>
              </w:rPr>
            </w:pPr>
            <w:r>
              <w:rPr>
                <w:rFonts w:eastAsia="Yu Mincho" w:cstheme="minorHAnsi"/>
                <w:iCs/>
                <w:lang w:eastAsia="ja-JP"/>
              </w:rPr>
              <w:t>RAN2#129bis agreement:</w:t>
            </w:r>
          </w:p>
          <w:p w14:paraId="0B92A546" w14:textId="13DB383D" w:rsidR="007B4127" w:rsidRPr="007B4127" w:rsidRDefault="007B4127" w:rsidP="007B4127">
            <w:pPr>
              <w:pStyle w:val="afd"/>
              <w:numPr>
                <w:ilvl w:val="0"/>
                <w:numId w:val="31"/>
              </w:numPr>
              <w:spacing w:after="160" w:line="252" w:lineRule="auto"/>
              <w:contextualSpacing/>
              <w:rPr>
                <w:rFonts w:ascii="Times New Roman" w:eastAsiaTheme="minorEastAsia" w:hAnsi="Times New Roman"/>
                <w:sz w:val="20"/>
                <w:szCs w:val="20"/>
                <w:lang w:val="en-GB" w:eastAsia="zh-CN"/>
              </w:rPr>
            </w:pPr>
            <w:r w:rsidRPr="007B4127">
              <w:rPr>
                <w:rFonts w:ascii="Times New Roman" w:eastAsiaTheme="minorEastAsia" w:hAnsi="Times New Roman"/>
                <w:sz w:val="20"/>
                <w:szCs w:val="20"/>
                <w:lang w:val="en-GB" w:eastAsia="zh-CN"/>
              </w:rPr>
              <w:t>The Msg4 monitoring starts at the end of CB-Msg3-EDT transmission window plus UE-</w:t>
            </w:r>
            <w:proofErr w:type="spellStart"/>
            <w:r w:rsidRPr="007B4127">
              <w:rPr>
                <w:rFonts w:ascii="Times New Roman" w:eastAsiaTheme="minorEastAsia" w:hAnsi="Times New Roman"/>
                <w:sz w:val="20"/>
                <w:szCs w:val="20"/>
                <w:lang w:val="en-GB" w:eastAsia="zh-CN"/>
              </w:rPr>
              <w:t>eNB</w:t>
            </w:r>
            <w:proofErr w:type="spellEnd"/>
            <w:r w:rsidRPr="007B4127">
              <w:rPr>
                <w:rFonts w:ascii="Times New Roman" w:eastAsiaTheme="minorEastAsia" w:hAnsi="Times New Roman"/>
                <w:sz w:val="20"/>
                <w:szCs w:val="20"/>
                <w:lang w:val="en-GB" w:eastAsia="zh-CN"/>
              </w:rPr>
              <w:t xml:space="preserve"> RTT (FFS NW/UE processing time is needed or not)</w:t>
            </w:r>
          </w:p>
          <w:p w14:paraId="3FD3B4F6" w14:textId="77777777" w:rsidR="007B4127" w:rsidRDefault="007B4127" w:rsidP="007B4127">
            <w:pPr>
              <w:pStyle w:val="afd"/>
              <w:numPr>
                <w:ilvl w:val="0"/>
                <w:numId w:val="31"/>
              </w:numPr>
              <w:spacing w:after="160" w:line="252" w:lineRule="auto"/>
              <w:contextualSpacing/>
              <w:rPr>
                <w:b/>
                <w:bCs/>
                <w:sz w:val="20"/>
                <w:szCs w:val="20"/>
                <w:lang w:eastAsia="sv-SE"/>
              </w:rPr>
            </w:pPr>
            <w:r w:rsidRPr="007B4127">
              <w:rPr>
                <w:rFonts w:ascii="Times New Roman" w:eastAsiaTheme="minorEastAsia" w:hAnsi="Times New Roman"/>
                <w:sz w:val="20"/>
                <w:szCs w:val="20"/>
                <w:lang w:val="en-GB" w:eastAsia="zh-CN"/>
              </w:rPr>
              <w:t>FFS it will also be possible for the NW to configure that the Msg4 monitoring window starts in the subframe containing the last (N)PUSCH repetition of the first replica plus UE-</w:t>
            </w:r>
            <w:proofErr w:type="spellStart"/>
            <w:r w:rsidRPr="007B4127">
              <w:rPr>
                <w:rFonts w:ascii="Times New Roman" w:eastAsiaTheme="minorEastAsia" w:hAnsi="Times New Roman"/>
                <w:sz w:val="20"/>
                <w:szCs w:val="20"/>
                <w:lang w:val="en-GB" w:eastAsia="zh-CN"/>
              </w:rPr>
              <w:t>eNB</w:t>
            </w:r>
            <w:proofErr w:type="spellEnd"/>
            <w:r w:rsidRPr="007B4127">
              <w:rPr>
                <w:rFonts w:ascii="Times New Roman" w:eastAsiaTheme="minorEastAsia" w:hAnsi="Times New Roman"/>
                <w:sz w:val="20"/>
                <w:szCs w:val="20"/>
                <w:lang w:val="en-GB" w:eastAsia="zh-CN"/>
              </w:rPr>
              <w:t xml:space="preserve"> RTT (FFS NW/UE processing time). To possibly resolve the FFS it needs to be clarified what happens if the Msg4 monitoring window is overlapping with replica, i.e. whether the UE prioritize the replica transmission or monitoring</w:t>
            </w:r>
          </w:p>
        </w:tc>
      </w:tr>
    </w:tbl>
    <w:p w14:paraId="4BC3D7C6" w14:textId="77777777" w:rsidR="004E52B5" w:rsidRPr="007B4127" w:rsidRDefault="004E52B5" w:rsidP="00D96D7A">
      <w:pPr>
        <w:rPr>
          <w:rFonts w:eastAsiaTheme="minorEastAsia"/>
          <w:lang w:eastAsia="zh-CN"/>
        </w:rPr>
      </w:pPr>
    </w:p>
    <w:p w14:paraId="799BF3EF" w14:textId="24C7F065" w:rsidR="00D24F4B" w:rsidRDefault="00D24F4B" w:rsidP="00D96D7A">
      <w:pPr>
        <w:rPr>
          <w:rFonts w:eastAsiaTheme="minorEastAsia"/>
          <w:lang w:eastAsia="zh-CN"/>
        </w:rPr>
      </w:pPr>
      <w:r>
        <w:rPr>
          <w:rFonts w:eastAsiaTheme="minorEastAsia" w:hint="eastAsia"/>
          <w:lang w:eastAsia="zh-CN"/>
        </w:rPr>
        <w:t>Some</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Pr="00D24F4B">
        <w:rPr>
          <w:rFonts w:eastAsiaTheme="minorEastAsia"/>
          <w:lang w:eastAsia="zh-CN"/>
        </w:rPr>
        <w:t>the Msg4 monitoring window</w:t>
      </w:r>
      <w:r>
        <w:rPr>
          <w:rFonts w:eastAsiaTheme="minorEastAsia"/>
          <w:lang w:eastAsia="zh-CN"/>
        </w:rPr>
        <w:t xml:space="preserve"> </w:t>
      </w:r>
      <w:r>
        <w:rPr>
          <w:rFonts w:eastAsiaTheme="minorEastAsia" w:hint="eastAsia"/>
          <w:lang w:eastAsia="zh-CN"/>
        </w:rPr>
        <w:t>overlaps</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D24F4B">
        <w:rPr>
          <w:rFonts w:eastAsiaTheme="minorEastAsia"/>
          <w:lang w:eastAsia="zh-CN"/>
        </w:rPr>
        <w:t>replica may cause conflict between UL and DL in H</w:t>
      </w:r>
      <w:r w:rsidR="00784CAB">
        <w:rPr>
          <w:rFonts w:eastAsiaTheme="minorEastAsia"/>
          <w:lang w:eastAsia="zh-CN"/>
        </w:rPr>
        <w:t xml:space="preserve">alf </w:t>
      </w:r>
      <w:r w:rsidRPr="00D24F4B">
        <w:rPr>
          <w:rFonts w:eastAsiaTheme="minorEastAsia"/>
          <w:lang w:eastAsia="zh-CN"/>
        </w:rPr>
        <w:t>D</w:t>
      </w:r>
      <w:r w:rsidR="00784CAB">
        <w:rPr>
          <w:rFonts w:eastAsiaTheme="minorEastAsia"/>
          <w:lang w:eastAsia="zh-CN"/>
        </w:rPr>
        <w:t>uplex</w:t>
      </w:r>
      <w:r w:rsidRPr="00D24F4B">
        <w:rPr>
          <w:rFonts w:eastAsiaTheme="minorEastAsia"/>
          <w:lang w:eastAsia="zh-CN"/>
        </w:rPr>
        <w:t xml:space="preserve">. </w:t>
      </w:r>
      <w:r w:rsidR="00784CAB">
        <w:rPr>
          <w:rFonts w:eastAsiaTheme="minorEastAsia"/>
          <w:lang w:eastAsia="zh-CN"/>
        </w:rPr>
        <w:t>First of all, w</w:t>
      </w:r>
      <w:r w:rsidRPr="00D24F4B">
        <w:rPr>
          <w:rFonts w:eastAsiaTheme="minorEastAsia"/>
          <w:lang w:eastAsia="zh-CN"/>
        </w:rPr>
        <w:t xml:space="preserve">e think UL/DL collision </w:t>
      </w:r>
      <w:r w:rsidRPr="00D24F4B">
        <w:rPr>
          <w:rFonts w:eastAsiaTheme="minorEastAsia" w:hint="eastAsia"/>
          <w:lang w:eastAsia="zh-CN"/>
        </w:rPr>
        <w:t>can</w:t>
      </w:r>
      <w:r w:rsidRPr="00D24F4B">
        <w:rPr>
          <w:rFonts w:eastAsiaTheme="minorEastAsia"/>
          <w:lang w:eastAsia="zh-CN"/>
        </w:rPr>
        <w:t xml:space="preserve"> be </w:t>
      </w:r>
      <w:r w:rsidR="00784CAB">
        <w:rPr>
          <w:rFonts w:eastAsiaTheme="minorEastAsia"/>
          <w:lang w:eastAsia="zh-CN"/>
        </w:rPr>
        <w:t>avoided</w:t>
      </w:r>
      <w:r w:rsidR="00784CAB" w:rsidRPr="00D24F4B">
        <w:rPr>
          <w:rFonts w:eastAsiaTheme="minorEastAsia"/>
          <w:lang w:eastAsia="zh-CN"/>
        </w:rPr>
        <w:t xml:space="preserve"> </w:t>
      </w:r>
      <w:r w:rsidRPr="00D24F4B">
        <w:rPr>
          <w:rFonts w:eastAsiaTheme="minorEastAsia"/>
          <w:lang w:eastAsia="zh-CN"/>
        </w:rPr>
        <w:t xml:space="preserve">by </w:t>
      </w:r>
      <w:r w:rsidR="00784CAB">
        <w:rPr>
          <w:rFonts w:eastAsiaTheme="minorEastAsia"/>
          <w:lang w:eastAsia="zh-CN"/>
        </w:rPr>
        <w:t xml:space="preserve">NW and UE </w:t>
      </w:r>
      <w:r w:rsidRPr="00D24F4B">
        <w:rPr>
          <w:rFonts w:eastAsiaTheme="minorEastAsia"/>
          <w:lang w:eastAsia="zh-CN"/>
        </w:rPr>
        <w:t>implement</w:t>
      </w:r>
      <w:r w:rsidRPr="00D24F4B">
        <w:rPr>
          <w:rFonts w:eastAsiaTheme="minorEastAsia" w:hint="eastAsia"/>
          <w:lang w:eastAsia="zh-CN"/>
        </w:rPr>
        <w:t>ation</w:t>
      </w:r>
      <w:r w:rsidR="00FA42DC">
        <w:rPr>
          <w:rFonts w:eastAsiaTheme="minorEastAsia"/>
          <w:lang w:eastAsia="zh-CN"/>
        </w:rPr>
        <w:t xml:space="preserve">: </w:t>
      </w:r>
    </w:p>
    <w:p w14:paraId="3420BFFE" w14:textId="71E8F9A6" w:rsidR="00FA42DC" w:rsidRDefault="00FA42DC" w:rsidP="00FA42DC">
      <w:pPr>
        <w:rPr>
          <w:rFonts w:eastAsiaTheme="minorEastAsia"/>
          <w:lang w:eastAsia="zh-CN"/>
        </w:rPr>
      </w:pPr>
      <w:r w:rsidRPr="00980CF6">
        <w:rPr>
          <w:rFonts w:eastAsiaTheme="minorEastAsia"/>
          <w:b/>
          <w:lang w:eastAsia="zh-CN"/>
        </w:rPr>
        <w:t>NW implementation</w:t>
      </w:r>
      <w:r w:rsidR="00784CAB">
        <w:rPr>
          <w:rFonts w:eastAsiaTheme="minorEastAsia"/>
          <w:b/>
          <w:lang w:eastAsia="zh-CN"/>
        </w:rPr>
        <w:t>:</w:t>
      </w:r>
      <w:r>
        <w:rPr>
          <w:rFonts w:eastAsiaTheme="minorEastAsia"/>
          <w:lang w:eastAsia="zh-CN"/>
        </w:rPr>
        <w:t xml:space="preserve"> </w:t>
      </w:r>
      <w:r w:rsidRPr="00FA42DC">
        <w:rPr>
          <w:rFonts w:eastAsiaTheme="minorEastAsia"/>
          <w:lang w:eastAsia="zh-CN"/>
        </w:rPr>
        <w:t>When the DSA window configured by NW is less than the minimum UE-</w:t>
      </w:r>
      <w:proofErr w:type="spellStart"/>
      <w:r w:rsidRPr="00FA42DC">
        <w:rPr>
          <w:rFonts w:eastAsiaTheme="minorEastAsia"/>
          <w:lang w:eastAsia="zh-CN"/>
        </w:rPr>
        <w:t>eNB</w:t>
      </w:r>
      <w:proofErr w:type="spellEnd"/>
      <w:r w:rsidRPr="00FA42DC">
        <w:rPr>
          <w:rFonts w:eastAsiaTheme="minorEastAsia"/>
          <w:lang w:eastAsia="zh-CN"/>
        </w:rPr>
        <w:t xml:space="preserve"> RTT (as shown in Fig.1)</w:t>
      </w:r>
      <w:r>
        <w:rPr>
          <w:rFonts w:eastAsiaTheme="minorEastAsia"/>
          <w:lang w:eastAsia="zh-CN"/>
        </w:rPr>
        <w:t xml:space="preserve">, </w:t>
      </w:r>
      <w:r w:rsidRPr="004E52B5">
        <w:rPr>
          <w:rFonts w:eastAsiaTheme="minorEastAsia"/>
          <w:lang w:eastAsia="zh-CN"/>
        </w:rPr>
        <w:t>uplink and downlink conflicts do not occur.</w:t>
      </w:r>
    </w:p>
    <w:p w14:paraId="721A6DC4" w14:textId="378D9AE3" w:rsidR="00AF27A7" w:rsidRDefault="00FA42DC" w:rsidP="00AF27A7">
      <w:pPr>
        <w:rPr>
          <w:rFonts w:eastAsiaTheme="minorEastAsia"/>
          <w:lang w:eastAsia="zh-CN"/>
        </w:rPr>
      </w:pPr>
      <w:r w:rsidRPr="00980CF6">
        <w:rPr>
          <w:rFonts w:eastAsiaTheme="minorEastAsia"/>
          <w:b/>
          <w:lang w:eastAsia="zh-CN"/>
        </w:rPr>
        <w:t>UE implementation</w:t>
      </w:r>
      <w:r w:rsidR="00784CAB">
        <w:rPr>
          <w:rFonts w:eastAsiaTheme="minorEastAsia"/>
          <w:b/>
          <w:lang w:eastAsia="zh-CN"/>
        </w:rPr>
        <w:t>:</w:t>
      </w:r>
      <w:r>
        <w:rPr>
          <w:rFonts w:eastAsiaTheme="minorEastAsia"/>
          <w:lang w:eastAsia="zh-CN"/>
        </w:rPr>
        <w:t xml:space="preserve"> When t</w:t>
      </w:r>
      <w:r w:rsidRPr="00FA42DC">
        <w:rPr>
          <w:rFonts w:eastAsiaTheme="minorEastAsia"/>
          <w:lang w:eastAsia="zh-CN"/>
        </w:rPr>
        <w:t>he interval between</w:t>
      </w:r>
      <w:r w:rsidR="00AF27A7">
        <w:rPr>
          <w:rFonts w:eastAsiaTheme="minorEastAsia"/>
          <w:lang w:eastAsia="zh-CN"/>
        </w:rPr>
        <w:t xml:space="preserve"> </w:t>
      </w:r>
      <w:r w:rsidRPr="00FA42DC">
        <w:rPr>
          <w:rFonts w:eastAsiaTheme="minorEastAsia"/>
          <w:lang w:eastAsia="zh-CN"/>
        </w:rPr>
        <w:t>first replica and last replica selected by the UE</w:t>
      </w:r>
      <w:r w:rsidR="00AF27A7">
        <w:rPr>
          <w:rFonts w:eastAsiaTheme="minorEastAsia"/>
          <w:lang w:eastAsia="zh-CN"/>
        </w:rPr>
        <w:t xml:space="preserve"> </w:t>
      </w:r>
      <w:r w:rsidR="00AF27A7" w:rsidRPr="00FA42DC">
        <w:rPr>
          <w:rFonts w:eastAsiaTheme="minorEastAsia"/>
          <w:lang w:eastAsia="zh-CN"/>
        </w:rPr>
        <w:t>is less than the UE-</w:t>
      </w:r>
      <w:proofErr w:type="spellStart"/>
      <w:r w:rsidR="00AF27A7" w:rsidRPr="00FA42DC">
        <w:rPr>
          <w:rFonts w:eastAsiaTheme="minorEastAsia"/>
          <w:lang w:eastAsia="zh-CN"/>
        </w:rPr>
        <w:t>eNB</w:t>
      </w:r>
      <w:proofErr w:type="spellEnd"/>
      <w:r w:rsidR="00AF27A7" w:rsidRPr="00FA42DC">
        <w:rPr>
          <w:rFonts w:eastAsiaTheme="minorEastAsia"/>
          <w:lang w:eastAsia="zh-CN"/>
        </w:rPr>
        <w:t xml:space="preserve"> RTT (as shown in Fig.</w:t>
      </w:r>
      <w:r w:rsidR="00AF27A7">
        <w:rPr>
          <w:rFonts w:eastAsiaTheme="minorEastAsia"/>
          <w:lang w:eastAsia="zh-CN"/>
        </w:rPr>
        <w:t>2</w:t>
      </w:r>
      <w:r w:rsidR="00AF27A7" w:rsidRPr="00FA42DC">
        <w:rPr>
          <w:rFonts w:eastAsiaTheme="minorEastAsia"/>
          <w:lang w:eastAsia="zh-CN"/>
        </w:rPr>
        <w:t>)</w:t>
      </w:r>
      <w:r w:rsidR="00AF27A7">
        <w:rPr>
          <w:rFonts w:eastAsiaTheme="minorEastAsia"/>
          <w:lang w:eastAsia="zh-CN"/>
        </w:rPr>
        <w:t xml:space="preserve">, </w:t>
      </w:r>
      <w:r w:rsidR="00AF27A7" w:rsidRPr="004E52B5">
        <w:rPr>
          <w:rFonts w:eastAsiaTheme="minorEastAsia"/>
          <w:lang w:eastAsia="zh-CN"/>
        </w:rPr>
        <w:t>uplink and downlink conflicts do not occur.</w:t>
      </w:r>
    </w:p>
    <w:p w14:paraId="7E715E86" w14:textId="12EBBB51" w:rsidR="004E52B5" w:rsidRDefault="00FA42DC" w:rsidP="00D96D7A">
      <w:pPr>
        <w:rPr>
          <w:rFonts w:eastAsiaTheme="minorEastAsia"/>
          <w:lang w:eastAsia="zh-CN"/>
        </w:rPr>
      </w:pPr>
      <w:r>
        <w:rPr>
          <w:rFonts w:eastAsiaTheme="minorEastAsia"/>
          <w:noProof/>
          <w:lang w:eastAsia="zh-CN"/>
        </w:rPr>
        <w:lastRenderedPageBreak/>
        <w:drawing>
          <wp:inline distT="0" distB="0" distL="0" distR="0" wp14:anchorId="7547FBFE" wp14:editId="0BBA046F">
            <wp:extent cx="6125845" cy="13910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8087" cy="1409743"/>
                    </a:xfrm>
                    <a:prstGeom prst="rect">
                      <a:avLst/>
                    </a:prstGeom>
                    <a:noFill/>
                  </pic:spPr>
                </pic:pic>
              </a:graphicData>
            </a:graphic>
          </wp:inline>
        </w:drawing>
      </w:r>
    </w:p>
    <w:p w14:paraId="650D983E" w14:textId="3D53E9DA" w:rsidR="004E52B5" w:rsidRDefault="004E52B5" w:rsidP="004E52B5">
      <w:pPr>
        <w:jc w:val="center"/>
        <w:rPr>
          <w:rFonts w:eastAsiaTheme="minorEastAsia"/>
          <w:lang w:eastAsia="zh-CN"/>
        </w:rPr>
      </w:pPr>
      <w:r w:rsidRPr="004E52B5">
        <w:rPr>
          <w:rFonts w:eastAsiaTheme="minorEastAsia"/>
          <w:lang w:eastAsia="zh-CN"/>
        </w:rPr>
        <w:t xml:space="preserve">Fig. </w:t>
      </w:r>
      <w:r>
        <w:rPr>
          <w:rFonts w:eastAsiaTheme="minorEastAsia"/>
          <w:lang w:eastAsia="zh-CN"/>
        </w:rPr>
        <w:t>1</w:t>
      </w:r>
      <w:r w:rsidRPr="004E52B5">
        <w:rPr>
          <w:rFonts w:eastAsiaTheme="minorEastAsia"/>
          <w:lang w:eastAsia="zh-CN"/>
        </w:rPr>
        <w:t xml:space="preserve"> </w:t>
      </w:r>
      <w:r w:rsidRPr="004E52B5">
        <w:rPr>
          <w:rFonts w:eastAsiaTheme="minorEastAsia" w:hint="eastAsia"/>
          <w:lang w:eastAsia="zh-CN"/>
        </w:rPr>
        <w:t xml:space="preserve">Msg4 </w:t>
      </w:r>
      <w:r>
        <w:rPr>
          <w:rFonts w:eastAsiaTheme="minorEastAsia"/>
          <w:lang w:eastAsia="zh-CN"/>
        </w:rPr>
        <w:t>m</w:t>
      </w:r>
      <w:r w:rsidRPr="004E52B5">
        <w:rPr>
          <w:rFonts w:eastAsiaTheme="minorEastAsia" w:hint="eastAsia"/>
          <w:lang w:eastAsia="zh-CN"/>
        </w:rPr>
        <w:t xml:space="preserve">onitoring </w:t>
      </w:r>
      <w:r w:rsidRPr="004E52B5">
        <w:rPr>
          <w:rFonts w:eastAsiaTheme="minorEastAsia"/>
          <w:lang w:eastAsia="zh-CN"/>
        </w:rPr>
        <w:t>window starts with each DSA window</w:t>
      </w:r>
      <w:r w:rsidR="00AF27A7">
        <w:rPr>
          <w:rFonts w:eastAsiaTheme="minorEastAsia"/>
          <w:lang w:eastAsia="zh-CN"/>
        </w:rPr>
        <w:t xml:space="preserve"> </w:t>
      </w:r>
      <w:r w:rsidR="00FA42DC">
        <w:rPr>
          <w:rFonts w:eastAsiaTheme="minorEastAsia"/>
          <w:lang w:eastAsia="zh-CN"/>
        </w:rPr>
        <w:t>(</w:t>
      </w:r>
      <w:r w:rsidR="00FA42DC">
        <w:rPr>
          <w:rFonts w:eastAsiaTheme="minorEastAsia" w:hint="eastAsia"/>
          <w:lang w:eastAsia="zh-CN"/>
        </w:rPr>
        <w:t>NW</w:t>
      </w:r>
      <w:r w:rsidR="00FA42DC">
        <w:rPr>
          <w:rFonts w:eastAsiaTheme="minorEastAsia"/>
          <w:lang w:eastAsia="zh-CN"/>
        </w:rPr>
        <w:t xml:space="preserve"> </w:t>
      </w:r>
      <w:r w:rsidR="00FA42DC" w:rsidRPr="00FA42DC">
        <w:rPr>
          <w:rFonts w:eastAsiaTheme="minorEastAsia"/>
          <w:lang w:eastAsia="zh-CN"/>
        </w:rPr>
        <w:t>implementation</w:t>
      </w:r>
      <w:r w:rsidR="00FA42DC">
        <w:rPr>
          <w:rFonts w:eastAsiaTheme="minorEastAsia"/>
          <w:lang w:eastAsia="zh-CN"/>
        </w:rPr>
        <w:t>)</w:t>
      </w:r>
    </w:p>
    <w:p w14:paraId="687EFCCC" w14:textId="7791F7C3" w:rsidR="00AF27A7" w:rsidRDefault="00AF27A7" w:rsidP="00D96D7A">
      <w:pPr>
        <w:spacing w:after="120"/>
        <w:ind w:rightChars="100" w:right="200"/>
        <w:rPr>
          <w:rFonts w:eastAsiaTheme="minorEastAsia"/>
          <w:b/>
        </w:rPr>
      </w:pPr>
      <w:r>
        <w:rPr>
          <w:rFonts w:eastAsiaTheme="minorEastAsia"/>
          <w:b/>
          <w:noProof/>
        </w:rPr>
        <w:drawing>
          <wp:inline distT="0" distB="0" distL="0" distR="0" wp14:anchorId="3FC366F8" wp14:editId="582DFEBA">
            <wp:extent cx="6153969" cy="1596623"/>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3543" cy="1609485"/>
                    </a:xfrm>
                    <a:prstGeom prst="rect">
                      <a:avLst/>
                    </a:prstGeom>
                    <a:noFill/>
                  </pic:spPr>
                </pic:pic>
              </a:graphicData>
            </a:graphic>
          </wp:inline>
        </w:drawing>
      </w:r>
    </w:p>
    <w:p w14:paraId="53FCA1DD" w14:textId="14D1526D" w:rsidR="00AF27A7" w:rsidRDefault="00AF27A7" w:rsidP="00AF27A7">
      <w:pPr>
        <w:jc w:val="center"/>
        <w:rPr>
          <w:rFonts w:eastAsiaTheme="minorEastAsia"/>
          <w:lang w:eastAsia="zh-CN"/>
        </w:rPr>
      </w:pPr>
      <w:r w:rsidRPr="004E52B5">
        <w:rPr>
          <w:rFonts w:eastAsiaTheme="minorEastAsia"/>
          <w:lang w:eastAsia="zh-CN"/>
        </w:rPr>
        <w:t xml:space="preserve">Fig. </w:t>
      </w:r>
      <w:r>
        <w:rPr>
          <w:rFonts w:eastAsiaTheme="minorEastAsia"/>
          <w:lang w:eastAsia="zh-CN"/>
        </w:rPr>
        <w:t>2</w:t>
      </w:r>
      <w:r w:rsidRPr="004E52B5">
        <w:rPr>
          <w:rFonts w:eastAsiaTheme="minorEastAsia"/>
          <w:lang w:eastAsia="zh-CN"/>
        </w:rPr>
        <w:t xml:space="preserve"> </w:t>
      </w:r>
      <w:r w:rsidRPr="004E52B5">
        <w:rPr>
          <w:rFonts w:eastAsiaTheme="minorEastAsia" w:hint="eastAsia"/>
          <w:lang w:eastAsia="zh-CN"/>
        </w:rPr>
        <w:t xml:space="preserve">Msg4 </w:t>
      </w:r>
      <w:r>
        <w:rPr>
          <w:rFonts w:eastAsiaTheme="minorEastAsia"/>
          <w:lang w:eastAsia="zh-CN"/>
        </w:rPr>
        <w:t>m</w:t>
      </w:r>
      <w:r w:rsidRPr="004E52B5">
        <w:rPr>
          <w:rFonts w:eastAsiaTheme="minorEastAsia" w:hint="eastAsia"/>
          <w:lang w:eastAsia="zh-CN"/>
        </w:rPr>
        <w:t xml:space="preserve">onitoring </w:t>
      </w:r>
      <w:r w:rsidRPr="004E52B5">
        <w:rPr>
          <w:rFonts w:eastAsiaTheme="minorEastAsia"/>
          <w:lang w:eastAsia="zh-CN"/>
        </w:rPr>
        <w:t>window starts with each DSA window</w:t>
      </w:r>
      <w:r>
        <w:rPr>
          <w:rFonts w:eastAsiaTheme="minorEastAsia"/>
          <w:lang w:eastAsia="zh-CN"/>
        </w:rPr>
        <w:t xml:space="preserve"> (UE </w:t>
      </w:r>
      <w:r w:rsidRPr="00FA42DC">
        <w:rPr>
          <w:rFonts w:eastAsiaTheme="minorEastAsia"/>
          <w:lang w:eastAsia="zh-CN"/>
        </w:rPr>
        <w:t>implementation</w:t>
      </w:r>
      <w:r>
        <w:rPr>
          <w:rFonts w:eastAsiaTheme="minorEastAsia"/>
          <w:lang w:eastAsia="zh-CN"/>
        </w:rPr>
        <w:t>)</w:t>
      </w:r>
    </w:p>
    <w:p w14:paraId="3CD9DEBB" w14:textId="7CB0D2B1" w:rsidR="00784CAB" w:rsidRPr="00980CF6" w:rsidRDefault="00784CAB" w:rsidP="00D96D7A">
      <w:pPr>
        <w:spacing w:after="120"/>
        <w:ind w:rightChars="100" w:right="200"/>
        <w:rPr>
          <w:rFonts w:eastAsiaTheme="minorEastAsia"/>
          <w:lang w:eastAsia="zh-CN"/>
        </w:rPr>
      </w:pPr>
      <w:r w:rsidRPr="00980CF6">
        <w:rPr>
          <w:rFonts w:eastAsiaTheme="minorEastAsia"/>
          <w:lang w:eastAsia="zh-CN"/>
        </w:rPr>
        <w:t>In addition</w:t>
      </w:r>
      <w:r w:rsidR="00094EF5">
        <w:rPr>
          <w:rFonts w:eastAsiaTheme="minorEastAsia"/>
          <w:lang w:eastAsia="zh-CN"/>
        </w:rPr>
        <w:t xml:space="preserve"> to the above cases</w:t>
      </w:r>
      <w:r w:rsidRPr="00980CF6">
        <w:rPr>
          <w:rFonts w:eastAsiaTheme="minorEastAsia"/>
          <w:lang w:eastAsia="zh-CN"/>
        </w:rPr>
        <w:t>,</w:t>
      </w:r>
      <w:r>
        <w:rPr>
          <w:rFonts w:eastAsiaTheme="minorEastAsia"/>
          <w:lang w:eastAsia="zh-CN"/>
        </w:rPr>
        <w:t xml:space="preserve"> NW can </w:t>
      </w:r>
      <w:r w:rsidR="00094EF5">
        <w:rPr>
          <w:rFonts w:eastAsiaTheme="minorEastAsia"/>
          <w:lang w:eastAsia="zh-CN"/>
        </w:rPr>
        <w:t xml:space="preserve">always </w:t>
      </w:r>
      <w:r>
        <w:rPr>
          <w:rFonts w:eastAsiaTheme="minorEastAsia"/>
          <w:lang w:eastAsia="zh-CN"/>
        </w:rPr>
        <w:t>consider about the possible collision and avoid it</w:t>
      </w:r>
      <w:r w:rsidR="00094EF5">
        <w:rPr>
          <w:rFonts w:eastAsiaTheme="minorEastAsia"/>
          <w:lang w:eastAsia="zh-CN"/>
        </w:rPr>
        <w:t xml:space="preserve"> when transmitting the feedback and UE can chooses the PUSCH occasions without any overlapping with the reception window by implementation. </w:t>
      </w:r>
    </w:p>
    <w:p w14:paraId="39D3A839" w14:textId="5044B066" w:rsidR="009823F1" w:rsidRPr="009823F1" w:rsidRDefault="00D96D7A" w:rsidP="00D96D7A">
      <w:pPr>
        <w:spacing w:after="120"/>
        <w:ind w:rightChars="100" w:right="200"/>
        <w:rPr>
          <w:rFonts w:eastAsiaTheme="minorEastAsia"/>
          <w:lang w:eastAsia="zh-CN"/>
        </w:rPr>
      </w:pPr>
      <w:r>
        <w:rPr>
          <w:rFonts w:eastAsiaTheme="minorEastAsia"/>
          <w:b/>
        </w:rPr>
        <w:t xml:space="preserve">Proposal </w:t>
      </w:r>
      <w:r w:rsidR="00094EF5">
        <w:rPr>
          <w:rFonts w:eastAsiaTheme="minorEastAsia"/>
          <w:b/>
        </w:rPr>
        <w:t>5</w:t>
      </w:r>
      <w:r>
        <w:rPr>
          <w:rFonts w:eastAsiaTheme="minorEastAsia"/>
          <w:b/>
        </w:rPr>
        <w:t xml:space="preserve">: </w:t>
      </w:r>
      <w:r w:rsidR="003A4B66">
        <w:rPr>
          <w:rFonts w:eastAsiaTheme="minorEastAsia"/>
          <w:b/>
        </w:rPr>
        <w:t xml:space="preserve">(MAC-10) </w:t>
      </w:r>
      <w:r w:rsidR="007B4127">
        <w:rPr>
          <w:rFonts w:eastAsiaTheme="minorEastAsia"/>
          <w:b/>
        </w:rPr>
        <w:t xml:space="preserve">RAN2 </w:t>
      </w:r>
      <w:r w:rsidR="00094EF5">
        <w:rPr>
          <w:rFonts w:eastAsiaTheme="minorEastAsia"/>
          <w:b/>
        </w:rPr>
        <w:t>confirms that NW can configure</w:t>
      </w:r>
      <w:r w:rsidR="007B4127">
        <w:rPr>
          <w:rFonts w:eastAsiaTheme="minorEastAsia"/>
          <w:b/>
        </w:rPr>
        <w:t xml:space="preserve"> that </w:t>
      </w:r>
      <w:r w:rsidR="007B4127" w:rsidRPr="007B4127">
        <w:rPr>
          <w:rFonts w:eastAsiaTheme="minorEastAsia"/>
          <w:b/>
        </w:rPr>
        <w:t>the Msg4 monitoring window starts</w:t>
      </w:r>
      <w:r w:rsidR="00094EF5">
        <w:rPr>
          <w:rFonts w:eastAsiaTheme="minorEastAsia"/>
          <w:b/>
        </w:rPr>
        <w:t>/restarts</w:t>
      </w:r>
      <w:r w:rsidR="007B4127" w:rsidRPr="007B4127">
        <w:rPr>
          <w:rFonts w:eastAsiaTheme="minorEastAsia"/>
          <w:b/>
        </w:rPr>
        <w:t xml:space="preserve"> in the subframe containing the last (N)PUSCH repetition of </w:t>
      </w:r>
      <w:r w:rsidR="00094EF5">
        <w:rPr>
          <w:rFonts w:eastAsiaTheme="minorEastAsia"/>
          <w:b/>
        </w:rPr>
        <w:t>each</w:t>
      </w:r>
      <w:r w:rsidR="007B4127" w:rsidRPr="007B4127">
        <w:rPr>
          <w:rFonts w:eastAsiaTheme="minorEastAsia"/>
          <w:b/>
        </w:rPr>
        <w:t xml:space="preserve"> replica plus UE-</w:t>
      </w:r>
      <w:proofErr w:type="spellStart"/>
      <w:r w:rsidR="007B4127" w:rsidRPr="007B4127">
        <w:rPr>
          <w:rFonts w:eastAsiaTheme="minorEastAsia"/>
          <w:b/>
        </w:rPr>
        <w:t>eNB</w:t>
      </w:r>
      <w:proofErr w:type="spellEnd"/>
      <w:r w:rsidR="007B4127" w:rsidRPr="007B4127">
        <w:rPr>
          <w:rFonts w:eastAsiaTheme="minorEastAsia"/>
          <w:b/>
        </w:rPr>
        <w:t xml:space="preserve"> RTT</w:t>
      </w:r>
      <w:r w:rsidR="007B4127">
        <w:rPr>
          <w:rFonts w:eastAsiaTheme="minorEastAsia"/>
          <w:b/>
        </w:rPr>
        <w:t>.</w:t>
      </w:r>
      <w:r w:rsidR="00EC1DD0" w:rsidRPr="00EC1DD0">
        <w:t xml:space="preserve"> </w:t>
      </w:r>
      <w:r w:rsidR="00094EF5" w:rsidRPr="009823F1">
        <w:rPr>
          <w:rFonts w:eastAsiaTheme="minorEastAsia"/>
          <w:b/>
        </w:rPr>
        <w:t xml:space="preserve">The </w:t>
      </w:r>
      <w:r w:rsidR="00EC1DD0" w:rsidRPr="00EC1DD0">
        <w:rPr>
          <w:rFonts w:eastAsiaTheme="minorEastAsia"/>
          <w:b/>
        </w:rPr>
        <w:t xml:space="preserve">UL/DL collision can be </w:t>
      </w:r>
      <w:r w:rsidR="00094EF5">
        <w:rPr>
          <w:rFonts w:eastAsiaTheme="minorEastAsia"/>
          <w:b/>
        </w:rPr>
        <w:t>avoided by</w:t>
      </w:r>
      <w:r w:rsidR="00EC1DD0" w:rsidRPr="00EC1DD0">
        <w:rPr>
          <w:rFonts w:eastAsiaTheme="minorEastAsia"/>
          <w:b/>
        </w:rPr>
        <w:t xml:space="preserve"> implementation</w:t>
      </w:r>
      <w:r w:rsidR="00EC1DD0">
        <w:rPr>
          <w:rFonts w:eastAsiaTheme="minorEastAsia"/>
          <w:b/>
        </w:rPr>
        <w:t>.</w:t>
      </w:r>
    </w:p>
    <w:bookmarkEnd w:id="7"/>
    <w:bookmarkEnd w:id="8"/>
    <w:bookmarkEnd w:id="9"/>
    <w:p w14:paraId="088961FA" w14:textId="284A82FC" w:rsidR="003C7F86" w:rsidRPr="00B139C2" w:rsidRDefault="00B139C2"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1CCAC9EE" w:rsidR="00405D72" w:rsidRDefault="00405D72" w:rsidP="00AD67C5">
      <w:r w:rsidRPr="00E30475">
        <w:t xml:space="preserve">This contribution </w:t>
      </w:r>
      <w:r w:rsidR="009E1F9F">
        <w:t xml:space="preserve">analyses </w:t>
      </w:r>
      <w:r w:rsidR="00450501">
        <w:t xml:space="preserve">the </w:t>
      </w:r>
      <w:r w:rsidR="001339F5" w:rsidRPr="001339F5">
        <w:t>UL capacity enhancement</w:t>
      </w:r>
      <w:r w:rsidR="00B777C5">
        <w:t>,</w:t>
      </w:r>
      <w:r w:rsidR="00946B09">
        <w:t xml:space="preserve"> and </w:t>
      </w:r>
      <w:r w:rsidR="00B777C5">
        <w:t>proposes the following:</w:t>
      </w:r>
    </w:p>
    <w:p w14:paraId="354C8CCE" w14:textId="6F753A51" w:rsidR="00111FFB" w:rsidRPr="00111FFB" w:rsidRDefault="00094EF5" w:rsidP="00980CF6">
      <w:pPr>
        <w:spacing w:beforeLines="50" w:before="120" w:after="120"/>
        <w:ind w:rightChars="100" w:right="200"/>
        <w:rPr>
          <w:rFonts w:eastAsiaTheme="minorEastAsia"/>
          <w:i/>
          <w:u w:val="single"/>
          <w:lang w:eastAsia="zh-CN"/>
        </w:rPr>
      </w:pPr>
      <w:r w:rsidRPr="00094EF5">
        <w:rPr>
          <w:rFonts w:eastAsiaTheme="minorEastAsia"/>
          <w:i/>
          <w:u w:val="single"/>
          <w:lang w:eastAsia="zh-CN"/>
        </w:rPr>
        <w:t xml:space="preserve">CB-Msg3 EDT </w:t>
      </w:r>
      <w:proofErr w:type="spellStart"/>
      <w:r w:rsidRPr="00094EF5">
        <w:rPr>
          <w:rFonts w:eastAsiaTheme="minorEastAsia"/>
          <w:i/>
          <w:u w:val="single"/>
          <w:lang w:eastAsia="zh-CN"/>
        </w:rPr>
        <w:t>Fallback</w:t>
      </w:r>
      <w:proofErr w:type="spellEnd"/>
    </w:p>
    <w:p w14:paraId="554C992E" w14:textId="2FA018DD" w:rsidR="00094EF5" w:rsidRDefault="00094EF5" w:rsidP="00094EF5">
      <w:pPr>
        <w:spacing w:after="120"/>
        <w:ind w:rightChars="100" w:right="200"/>
        <w:rPr>
          <w:rFonts w:eastAsiaTheme="minorEastAsia"/>
          <w:b/>
        </w:rPr>
      </w:pPr>
      <w:r>
        <w:rPr>
          <w:rFonts w:eastAsiaTheme="minorEastAsia"/>
          <w:b/>
        </w:rPr>
        <w:t xml:space="preserve">Proposal 1: (MAC-15) </w:t>
      </w:r>
      <w:r>
        <w:rPr>
          <w:rFonts w:eastAsiaTheme="minorEastAsia" w:hint="eastAsia"/>
          <w:b/>
          <w:lang w:eastAsia="zh-CN"/>
        </w:rPr>
        <w:t>W</w:t>
      </w:r>
      <w:r w:rsidRPr="00E46B10">
        <w:rPr>
          <w:rFonts w:eastAsiaTheme="minorEastAsia"/>
          <w:b/>
        </w:rPr>
        <w:t>hen the max re-attempt number has been reached</w:t>
      </w:r>
      <w:r>
        <w:rPr>
          <w:rFonts w:eastAsiaTheme="minorEastAsia"/>
          <w:b/>
        </w:rPr>
        <w:t xml:space="preserve">, the UE directly falls back to 4-step random </w:t>
      </w:r>
      <w:proofErr w:type="gramStart"/>
      <w:r>
        <w:rPr>
          <w:rFonts w:eastAsiaTheme="minorEastAsia"/>
          <w:b/>
        </w:rPr>
        <w:t>access based</w:t>
      </w:r>
      <w:proofErr w:type="gramEnd"/>
      <w:r>
        <w:rPr>
          <w:rFonts w:eastAsiaTheme="minorEastAsia"/>
          <w:b/>
        </w:rPr>
        <w:t xml:space="preserve"> EDT.</w:t>
      </w:r>
    </w:p>
    <w:p w14:paraId="2BE69B39" w14:textId="5EB46B9B" w:rsidR="00094EF5" w:rsidRPr="00980CF6" w:rsidRDefault="00094EF5" w:rsidP="00094EF5">
      <w:pPr>
        <w:spacing w:after="120"/>
        <w:ind w:rightChars="100" w:right="200"/>
        <w:rPr>
          <w:rFonts w:eastAsiaTheme="minorEastAsia"/>
          <w:b/>
        </w:rPr>
      </w:pPr>
      <w:r>
        <w:rPr>
          <w:rFonts w:eastAsiaTheme="minorEastAsia"/>
          <w:b/>
        </w:rPr>
        <w:t xml:space="preserve">Proposal 2: (MAC-15) </w:t>
      </w:r>
      <w:r>
        <w:rPr>
          <w:rFonts w:eastAsiaTheme="minorEastAsia" w:hint="eastAsia"/>
          <w:b/>
          <w:lang w:eastAsia="zh-CN"/>
        </w:rPr>
        <w:t>W</w:t>
      </w:r>
      <w:r w:rsidRPr="00E46B10">
        <w:rPr>
          <w:rFonts w:eastAsiaTheme="minorEastAsia"/>
          <w:b/>
        </w:rPr>
        <w:t>hen the max re-attempt number has been reached</w:t>
      </w:r>
      <w:r>
        <w:rPr>
          <w:rFonts w:eastAsiaTheme="minorEastAsia"/>
          <w:b/>
        </w:rPr>
        <w:t>, the</w:t>
      </w:r>
      <w:r w:rsidRPr="00026BDF">
        <w:rPr>
          <w:rFonts w:eastAsiaTheme="minorEastAsia"/>
          <w:b/>
        </w:rPr>
        <w:t xml:space="preserve"> MAC layer needs to notify the RRC layer</w:t>
      </w:r>
      <w:r>
        <w:rPr>
          <w:rFonts w:eastAsiaTheme="minorEastAsia"/>
          <w:b/>
        </w:rPr>
        <w:t xml:space="preserve">. </w:t>
      </w:r>
    </w:p>
    <w:p w14:paraId="42059573" w14:textId="69D78618" w:rsidR="00111FFB" w:rsidRPr="00111FFB" w:rsidRDefault="00094EF5">
      <w:pPr>
        <w:spacing w:beforeLines="50" w:before="120" w:after="120"/>
        <w:ind w:rightChars="100" w:right="200"/>
        <w:rPr>
          <w:rFonts w:eastAsiaTheme="minorEastAsia"/>
          <w:i/>
          <w:u w:val="single"/>
          <w:lang w:eastAsia="zh-CN"/>
        </w:rPr>
      </w:pPr>
      <w:r w:rsidRPr="00980CF6">
        <w:rPr>
          <w:rFonts w:eastAsiaTheme="minorEastAsia"/>
          <w:i/>
          <w:u w:val="single"/>
          <w:lang w:eastAsia="zh-CN"/>
        </w:rPr>
        <w:t>CB-RNTI calculation</w:t>
      </w:r>
    </w:p>
    <w:p w14:paraId="39900F20" w14:textId="2D20CF10" w:rsidR="00094EF5" w:rsidRDefault="00094EF5" w:rsidP="00094EF5">
      <w:pPr>
        <w:spacing w:after="120"/>
        <w:ind w:rightChars="100" w:right="200"/>
        <w:rPr>
          <w:rFonts w:eastAsiaTheme="minorEastAsia"/>
          <w:lang w:eastAsia="zh-CN"/>
        </w:rPr>
      </w:pPr>
      <w:r>
        <w:rPr>
          <w:rFonts w:eastAsiaTheme="minorEastAsia"/>
          <w:b/>
        </w:rPr>
        <w:t xml:space="preserve">Proposal 3: (MAC-2) The calculation of CB-RNTI is based on the first PUSCH occasion within the Msg3 transmission window and can </w:t>
      </w:r>
      <w:r w:rsidR="00055190">
        <w:rPr>
          <w:rFonts w:eastAsiaTheme="minorEastAsia"/>
          <w:b/>
        </w:rPr>
        <w:t>reuse</w:t>
      </w:r>
      <w:r>
        <w:rPr>
          <w:rFonts w:eastAsiaTheme="minorEastAsia"/>
          <w:b/>
        </w:rPr>
        <w:t xml:space="preserve"> the RA-RNTI calculation formula. </w:t>
      </w:r>
    </w:p>
    <w:p w14:paraId="7A575F5F" w14:textId="34C5BB2C" w:rsidR="00094EF5" w:rsidRPr="00980CF6" w:rsidRDefault="00094EF5" w:rsidP="00980CF6">
      <w:pPr>
        <w:spacing w:beforeLines="50" w:before="120" w:after="120"/>
        <w:ind w:rightChars="100" w:right="200"/>
        <w:rPr>
          <w:rFonts w:eastAsiaTheme="minorEastAsia"/>
          <w:i/>
          <w:u w:val="single"/>
          <w:lang w:eastAsia="zh-CN"/>
        </w:rPr>
      </w:pPr>
      <w:r w:rsidRPr="00094EF5">
        <w:rPr>
          <w:rFonts w:eastAsiaTheme="minorEastAsia"/>
          <w:i/>
          <w:u w:val="single"/>
          <w:lang w:eastAsia="zh-CN"/>
        </w:rPr>
        <w:t>HARQ feedback for MSG4</w:t>
      </w:r>
    </w:p>
    <w:p w14:paraId="308067D5" w14:textId="773D00DF" w:rsidR="00094EF5" w:rsidRDefault="00094EF5" w:rsidP="00094EF5">
      <w:pPr>
        <w:spacing w:after="120"/>
        <w:ind w:rightChars="100" w:right="200"/>
        <w:rPr>
          <w:rFonts w:eastAsiaTheme="minorEastAsia"/>
          <w:b/>
        </w:rPr>
      </w:pPr>
      <w:r>
        <w:rPr>
          <w:rFonts w:eastAsiaTheme="minorEastAsia"/>
          <w:b/>
        </w:rPr>
        <w:t xml:space="preserve">Proposal 4: (MAC-14) </w:t>
      </w:r>
      <w:r w:rsidRPr="001A1430">
        <w:rPr>
          <w:rFonts w:eastAsiaTheme="minorEastAsia"/>
          <w:b/>
        </w:rPr>
        <w:t xml:space="preserve">HARQ feedback resources can be included in </w:t>
      </w:r>
      <w:r>
        <w:rPr>
          <w:rFonts w:eastAsiaTheme="minorEastAsia"/>
          <w:b/>
        </w:rPr>
        <w:t xml:space="preserve">the </w:t>
      </w:r>
      <w:r w:rsidRPr="001A1430">
        <w:rPr>
          <w:rFonts w:eastAsiaTheme="minorEastAsia"/>
          <w:b/>
        </w:rPr>
        <w:t>Msg4 payload</w:t>
      </w:r>
      <w:r>
        <w:rPr>
          <w:rFonts w:eastAsiaTheme="minorEastAsia"/>
          <w:b/>
        </w:rPr>
        <w:t>.</w:t>
      </w:r>
    </w:p>
    <w:p w14:paraId="4D693309" w14:textId="785B5EB8" w:rsidR="00094EF5" w:rsidRPr="00980CF6" w:rsidRDefault="00094EF5" w:rsidP="00980CF6">
      <w:pPr>
        <w:spacing w:beforeLines="50" w:before="120" w:after="120"/>
        <w:ind w:rightChars="100" w:right="200"/>
        <w:rPr>
          <w:rFonts w:eastAsiaTheme="minorEastAsia"/>
          <w:i/>
          <w:u w:val="single"/>
          <w:lang w:eastAsia="zh-CN"/>
        </w:rPr>
      </w:pPr>
      <w:r w:rsidRPr="00980CF6">
        <w:rPr>
          <w:rFonts w:eastAsiaTheme="minorEastAsia"/>
          <w:i/>
          <w:u w:val="single"/>
          <w:lang w:eastAsia="zh-CN"/>
        </w:rPr>
        <w:t>MSG4 monitoring for CB-Msg3 EDT</w:t>
      </w:r>
    </w:p>
    <w:p w14:paraId="3A9BF6E3" w14:textId="485A6CE7" w:rsidR="00094EF5" w:rsidRDefault="00094EF5" w:rsidP="00094EF5">
      <w:pPr>
        <w:spacing w:after="120"/>
        <w:ind w:rightChars="100" w:right="200"/>
        <w:rPr>
          <w:rFonts w:eastAsiaTheme="minorEastAsia"/>
          <w:b/>
        </w:rPr>
      </w:pPr>
      <w:r>
        <w:rPr>
          <w:rFonts w:eastAsiaTheme="minorEastAsia"/>
          <w:b/>
        </w:rPr>
        <w:t xml:space="preserve">Proposal 5: (MAC-10) RAN2 confirms that NW can configure that </w:t>
      </w:r>
      <w:r w:rsidRPr="007B4127">
        <w:rPr>
          <w:rFonts w:eastAsiaTheme="minorEastAsia"/>
          <w:b/>
        </w:rPr>
        <w:t>the Msg4 monitoring window starts</w:t>
      </w:r>
      <w:r>
        <w:rPr>
          <w:rFonts w:eastAsiaTheme="minorEastAsia"/>
          <w:b/>
        </w:rPr>
        <w:t>/restarts</w:t>
      </w:r>
      <w:r w:rsidRPr="007B4127">
        <w:rPr>
          <w:rFonts w:eastAsiaTheme="minorEastAsia"/>
          <w:b/>
        </w:rPr>
        <w:t xml:space="preserve"> in the subframe containing the last (N)PUSCH repetition of </w:t>
      </w:r>
      <w:r>
        <w:rPr>
          <w:rFonts w:eastAsiaTheme="minorEastAsia"/>
          <w:b/>
        </w:rPr>
        <w:t>each</w:t>
      </w:r>
      <w:r w:rsidRPr="007B4127">
        <w:rPr>
          <w:rFonts w:eastAsiaTheme="minorEastAsia"/>
          <w:b/>
        </w:rPr>
        <w:t xml:space="preserve"> replica plus UE-</w:t>
      </w:r>
      <w:proofErr w:type="spellStart"/>
      <w:r w:rsidRPr="007B4127">
        <w:rPr>
          <w:rFonts w:eastAsiaTheme="minorEastAsia"/>
          <w:b/>
        </w:rPr>
        <w:t>eNB</w:t>
      </w:r>
      <w:proofErr w:type="spellEnd"/>
      <w:r w:rsidRPr="007B4127">
        <w:rPr>
          <w:rFonts w:eastAsiaTheme="minorEastAsia"/>
          <w:b/>
        </w:rPr>
        <w:t xml:space="preserve"> RTT</w:t>
      </w:r>
      <w:r>
        <w:rPr>
          <w:rFonts w:eastAsiaTheme="minorEastAsia"/>
          <w:b/>
        </w:rPr>
        <w:t>.</w:t>
      </w:r>
      <w:r w:rsidRPr="00EC1DD0">
        <w:t xml:space="preserve"> </w:t>
      </w:r>
      <w:r>
        <w:t xml:space="preserve">The </w:t>
      </w:r>
      <w:r w:rsidRPr="00EC1DD0">
        <w:rPr>
          <w:rFonts w:eastAsiaTheme="minorEastAsia"/>
          <w:b/>
        </w:rPr>
        <w:t xml:space="preserve">UL/DL collision can be </w:t>
      </w:r>
      <w:r>
        <w:rPr>
          <w:rFonts w:eastAsiaTheme="minorEastAsia"/>
          <w:b/>
        </w:rPr>
        <w:t>avoided by</w:t>
      </w:r>
      <w:r w:rsidRPr="00EC1DD0">
        <w:rPr>
          <w:rFonts w:eastAsiaTheme="minorEastAsia"/>
          <w:b/>
        </w:rPr>
        <w:t xml:space="preserve"> implementation</w:t>
      </w:r>
      <w:r>
        <w:rPr>
          <w:rFonts w:eastAsiaTheme="minorEastAsia"/>
          <w:b/>
        </w:rPr>
        <w:t>.</w:t>
      </w:r>
    </w:p>
    <w:p w14:paraId="321F39AD" w14:textId="1B297BD0" w:rsidR="00802EB1" w:rsidRDefault="00802EB1" w:rsidP="00802EB1">
      <w:pPr>
        <w:spacing w:after="120"/>
        <w:ind w:rightChars="100" w:right="200"/>
        <w:rPr>
          <w:rFonts w:eastAsiaTheme="minorEastAsia"/>
          <w:b/>
        </w:rPr>
      </w:pPr>
    </w:p>
    <w:p w14:paraId="0452CE50" w14:textId="48339E58" w:rsidR="002E2D7B" w:rsidRPr="00B139C2" w:rsidRDefault="002E2D7B"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References</w:t>
      </w:r>
    </w:p>
    <w:p w14:paraId="64863123" w14:textId="51AB0D35" w:rsidR="00C975E6" w:rsidRDefault="00C975E6" w:rsidP="009377F3">
      <w:pPr>
        <w:pStyle w:val="afd"/>
        <w:numPr>
          <w:ilvl w:val="0"/>
          <w:numId w:val="18"/>
        </w:numPr>
        <w:rPr>
          <w:rFonts w:ascii="Times New Roman" w:hAnsi="Times New Roman"/>
          <w:sz w:val="20"/>
          <w:lang w:val="en-US" w:eastAsia="en-GB"/>
        </w:rPr>
      </w:pPr>
      <w:bookmarkStart w:id="13" w:name="_Ref173428202"/>
      <w:bookmarkStart w:id="14" w:name="_Ref165366991"/>
      <w:r w:rsidRPr="00C975E6">
        <w:rPr>
          <w:rFonts w:ascii="Times New Roman" w:hAnsi="Times New Roman"/>
          <w:sz w:val="20"/>
          <w:lang w:val="en-US" w:eastAsia="en-GB"/>
        </w:rPr>
        <w:t>RP-242397</w:t>
      </w:r>
      <w:r>
        <w:rPr>
          <w:rFonts w:ascii="Times New Roman" w:hAnsi="Times New Roman"/>
          <w:sz w:val="20"/>
          <w:lang w:val="en-US" w:eastAsia="en-GB"/>
        </w:rPr>
        <w:t xml:space="preserve">, </w:t>
      </w:r>
      <w:r w:rsidRPr="00C975E6">
        <w:rPr>
          <w:rFonts w:ascii="Times New Roman" w:hAnsi="Times New Roman"/>
          <w:sz w:val="20"/>
          <w:lang w:val="en-US" w:eastAsia="en-GB"/>
        </w:rPr>
        <w:t>WID: Non-Terrestrial Networks (NTN) for Internet of Things (IoT) Phase 3</w:t>
      </w:r>
      <w:bookmarkEnd w:id="13"/>
      <w:bookmarkEnd w:id="14"/>
    </w:p>
    <w:sectPr w:rsidR="00C975E6" w:rsidSect="00EB6BFE">
      <w:headerReference w:type="even"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73949" w14:textId="77777777" w:rsidR="00DF0C9B" w:rsidRDefault="00DF0C9B" w:rsidP="00796430">
      <w:r>
        <w:separator/>
      </w:r>
    </w:p>
  </w:endnote>
  <w:endnote w:type="continuationSeparator" w:id="0">
    <w:p w14:paraId="74C08513" w14:textId="77777777" w:rsidR="00DF0C9B" w:rsidRDefault="00DF0C9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CB5FC" w14:textId="77777777" w:rsidR="00DF0C9B" w:rsidRDefault="00DF0C9B" w:rsidP="00796430">
      <w:r>
        <w:separator/>
      </w:r>
    </w:p>
  </w:footnote>
  <w:footnote w:type="continuationSeparator" w:id="0">
    <w:p w14:paraId="0CB51948" w14:textId="77777777" w:rsidR="00DF0C9B" w:rsidRDefault="00DF0C9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E43003" w:rsidRDefault="00E43003"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E43003" w:rsidRDefault="00E43003"/>
  <w:p w14:paraId="737101C2" w14:textId="77777777" w:rsidR="00E43003" w:rsidRDefault="00E430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4164C7"/>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9713E84"/>
    <w:multiLevelType w:val="singleLevel"/>
    <w:tmpl w:val="FEBED167"/>
    <w:lvl w:ilvl="0">
      <w:start w:val="1"/>
      <w:numFmt w:val="decimal"/>
      <w:suff w:val="space"/>
      <w:lvlText w:val="%1."/>
      <w:lvlJc w:val="left"/>
    </w:lvl>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AD2761"/>
    <w:multiLevelType w:val="singleLevel"/>
    <w:tmpl w:val="FEBED167"/>
    <w:lvl w:ilvl="0">
      <w:start w:val="1"/>
      <w:numFmt w:val="decimal"/>
      <w:suff w:val="space"/>
      <w:lvlText w:val="%1."/>
      <w:lvlJc w:val="left"/>
    </w:lvl>
  </w:abstractNum>
  <w:abstractNum w:abstractNumId="19" w15:restartNumberingAfterBreak="0">
    <w:nsid w:val="55892694"/>
    <w:multiLevelType w:val="hybridMultilevel"/>
    <w:tmpl w:val="817A90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A5842"/>
    <w:multiLevelType w:val="hybridMultilevel"/>
    <w:tmpl w:val="417CB122"/>
    <w:lvl w:ilvl="0" w:tplc="6882DF48">
      <w:start w:val="4"/>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5F2BED"/>
    <w:multiLevelType w:val="singleLevel"/>
    <w:tmpl w:val="FEBED167"/>
    <w:lvl w:ilvl="0">
      <w:start w:val="1"/>
      <w:numFmt w:val="decimal"/>
      <w:suff w:val="space"/>
      <w:lvlText w:val="%1."/>
      <w:lvlJc w:val="left"/>
    </w:lvl>
  </w:abstractNum>
  <w:abstractNum w:abstractNumId="24" w15:restartNumberingAfterBreak="0">
    <w:nsid w:val="5E8E488E"/>
    <w:multiLevelType w:val="singleLevel"/>
    <w:tmpl w:val="FEBED167"/>
    <w:lvl w:ilvl="0">
      <w:start w:val="1"/>
      <w:numFmt w:val="decimal"/>
      <w:suff w:val="space"/>
      <w:lvlText w:val="%1."/>
      <w:lvlJc w:val="left"/>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A52121"/>
    <w:multiLevelType w:val="hybridMultilevel"/>
    <w:tmpl w:val="2C54DE76"/>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8" w15:restartNumberingAfterBreak="0">
    <w:nsid w:val="7A710F62"/>
    <w:multiLevelType w:val="multilevel"/>
    <w:tmpl w:val="2D52066A"/>
    <w:lvl w:ilvl="0">
      <w:start w:val="5"/>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7AEA252F"/>
    <w:multiLevelType w:val="singleLevel"/>
    <w:tmpl w:val="FEBED167"/>
    <w:lvl w:ilvl="0">
      <w:start w:val="1"/>
      <w:numFmt w:val="decimal"/>
      <w:suff w:val="space"/>
      <w:lvlText w:val="%1."/>
      <w:lvlJc w:val="left"/>
    </w:lvl>
  </w:abstractNum>
  <w:abstractNum w:abstractNumId="30"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1"/>
  </w:num>
  <w:num w:numId="4">
    <w:abstractNumId w:val="8"/>
  </w:num>
  <w:num w:numId="5">
    <w:abstractNumId w:val="21"/>
  </w:num>
  <w:num w:numId="6">
    <w:abstractNumId w:val="9"/>
  </w:num>
  <w:num w:numId="7">
    <w:abstractNumId w:val="2"/>
  </w:num>
  <w:num w:numId="8">
    <w:abstractNumId w:val="15"/>
  </w:num>
  <w:num w:numId="9">
    <w:abstractNumId w:val="17"/>
    <w:lvlOverride w:ilvl="0">
      <w:startOverride w:val="1"/>
    </w:lvlOverride>
  </w:num>
  <w:num w:numId="10">
    <w:abstractNumId w:val="1"/>
  </w:num>
  <w:num w:numId="11">
    <w:abstractNumId w:val="12"/>
  </w:num>
  <w:num w:numId="12">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10"/>
  </w:num>
  <w:num w:numId="16">
    <w:abstractNumId w:val="25"/>
  </w:num>
  <w:num w:numId="17">
    <w:abstractNumId w:val="7"/>
  </w:num>
  <w:num w:numId="18">
    <w:abstractNumId w:val="6"/>
  </w:num>
  <w:num w:numId="19">
    <w:abstractNumId w:val="20"/>
  </w:num>
  <w:num w:numId="20">
    <w:abstractNumId w:val="28"/>
  </w:num>
  <w:num w:numId="21">
    <w:abstractNumId w:val="4"/>
  </w:num>
  <w:num w:numId="22">
    <w:abstractNumId w:val="26"/>
  </w:num>
  <w:num w:numId="23">
    <w:abstractNumId w:val="3"/>
  </w:num>
  <w:num w:numId="24">
    <w:abstractNumId w:val="22"/>
  </w:num>
  <w:num w:numId="25">
    <w:abstractNumId w:val="23"/>
  </w:num>
  <w:num w:numId="26">
    <w:abstractNumId w:val="13"/>
  </w:num>
  <w:num w:numId="27">
    <w:abstractNumId w:val="18"/>
  </w:num>
  <w:num w:numId="28">
    <w:abstractNumId w:val="29"/>
  </w:num>
  <w:num w:numId="29">
    <w:abstractNumId w:val="24"/>
  </w:num>
  <w:num w:numId="30">
    <w:abstractNumId w:val="19"/>
  </w:num>
  <w:num w:numId="31">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66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02E"/>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274"/>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024"/>
    <w:rsid w:val="000475FB"/>
    <w:rsid w:val="0004764B"/>
    <w:rsid w:val="000477F7"/>
    <w:rsid w:val="000479DD"/>
    <w:rsid w:val="00047CAC"/>
    <w:rsid w:val="00047D40"/>
    <w:rsid w:val="00047D4A"/>
    <w:rsid w:val="00050079"/>
    <w:rsid w:val="000503CB"/>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190"/>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3B6"/>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4EF5"/>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428"/>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5ED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0F12"/>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6EB"/>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1FFB"/>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CD9"/>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9F5"/>
    <w:rsid w:val="00133AAB"/>
    <w:rsid w:val="0013438A"/>
    <w:rsid w:val="0013456D"/>
    <w:rsid w:val="00135176"/>
    <w:rsid w:val="00135245"/>
    <w:rsid w:val="00135383"/>
    <w:rsid w:val="0013561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430"/>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7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D2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167"/>
    <w:rsid w:val="002112EF"/>
    <w:rsid w:val="0021138B"/>
    <w:rsid w:val="002114E3"/>
    <w:rsid w:val="00211A54"/>
    <w:rsid w:val="00211BF6"/>
    <w:rsid w:val="002122B3"/>
    <w:rsid w:val="0021233B"/>
    <w:rsid w:val="002124AC"/>
    <w:rsid w:val="002125E7"/>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14"/>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211"/>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2EF"/>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57F"/>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A76"/>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4E"/>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3B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3B9"/>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0AE"/>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E7A"/>
    <w:rsid w:val="00334F3D"/>
    <w:rsid w:val="00335334"/>
    <w:rsid w:val="00335712"/>
    <w:rsid w:val="00335F96"/>
    <w:rsid w:val="00336325"/>
    <w:rsid w:val="003367A9"/>
    <w:rsid w:val="00336B1A"/>
    <w:rsid w:val="00336BBE"/>
    <w:rsid w:val="003371F0"/>
    <w:rsid w:val="0033732A"/>
    <w:rsid w:val="003373E0"/>
    <w:rsid w:val="00337542"/>
    <w:rsid w:val="00337884"/>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1C"/>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91B"/>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B66"/>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355"/>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3F2E"/>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84A"/>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707"/>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D40"/>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501"/>
    <w:rsid w:val="00450616"/>
    <w:rsid w:val="004507D9"/>
    <w:rsid w:val="0045082E"/>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A84"/>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42B"/>
    <w:rsid w:val="0047689D"/>
    <w:rsid w:val="00476D7A"/>
    <w:rsid w:val="00476E13"/>
    <w:rsid w:val="004770E1"/>
    <w:rsid w:val="004771B1"/>
    <w:rsid w:val="004771B3"/>
    <w:rsid w:val="00477606"/>
    <w:rsid w:val="00477737"/>
    <w:rsid w:val="00477911"/>
    <w:rsid w:val="00477A5A"/>
    <w:rsid w:val="00477C3F"/>
    <w:rsid w:val="00477C7F"/>
    <w:rsid w:val="00477CAD"/>
    <w:rsid w:val="004801E3"/>
    <w:rsid w:val="004802A8"/>
    <w:rsid w:val="00480383"/>
    <w:rsid w:val="0048046F"/>
    <w:rsid w:val="00480664"/>
    <w:rsid w:val="004807DB"/>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2F4"/>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0FF"/>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2B5"/>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A04"/>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18B"/>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74A"/>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27FD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3B2"/>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6FB5"/>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A0C"/>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4D5"/>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A77"/>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0E7"/>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0E1A"/>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19"/>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EDA"/>
    <w:rsid w:val="006322CE"/>
    <w:rsid w:val="0063276B"/>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3AF"/>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76"/>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1E"/>
    <w:rsid w:val="00682F39"/>
    <w:rsid w:val="00682FDD"/>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95D"/>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2D35"/>
    <w:rsid w:val="006931B8"/>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1E"/>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665"/>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3"/>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10"/>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242"/>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CAB"/>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248"/>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1C16"/>
    <w:rsid w:val="007B208A"/>
    <w:rsid w:val="007B2492"/>
    <w:rsid w:val="007B2B32"/>
    <w:rsid w:val="007B2FB6"/>
    <w:rsid w:val="007B3653"/>
    <w:rsid w:val="007B378E"/>
    <w:rsid w:val="007B384C"/>
    <w:rsid w:val="007B3886"/>
    <w:rsid w:val="007B3948"/>
    <w:rsid w:val="007B3C80"/>
    <w:rsid w:val="007B3FDC"/>
    <w:rsid w:val="007B4127"/>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CA6"/>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853"/>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36"/>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14C"/>
    <w:rsid w:val="008012CE"/>
    <w:rsid w:val="00801677"/>
    <w:rsid w:val="0080168E"/>
    <w:rsid w:val="008016F4"/>
    <w:rsid w:val="00801CB8"/>
    <w:rsid w:val="00801F57"/>
    <w:rsid w:val="008025BE"/>
    <w:rsid w:val="00802721"/>
    <w:rsid w:val="008028C6"/>
    <w:rsid w:val="00802D4E"/>
    <w:rsid w:val="00802E65"/>
    <w:rsid w:val="00802EB1"/>
    <w:rsid w:val="00803510"/>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19C"/>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8A1"/>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752"/>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118"/>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0C"/>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2AE"/>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D5F"/>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09"/>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0C5"/>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7F3"/>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CF6"/>
    <w:rsid w:val="00980E50"/>
    <w:rsid w:val="0098124C"/>
    <w:rsid w:val="00981621"/>
    <w:rsid w:val="00981A3B"/>
    <w:rsid w:val="00981C78"/>
    <w:rsid w:val="00981D28"/>
    <w:rsid w:val="00981D70"/>
    <w:rsid w:val="00981E3A"/>
    <w:rsid w:val="0098232E"/>
    <w:rsid w:val="00982332"/>
    <w:rsid w:val="009823F1"/>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4D"/>
    <w:rsid w:val="009A36EE"/>
    <w:rsid w:val="009A3754"/>
    <w:rsid w:val="009A3CF6"/>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D77"/>
    <w:rsid w:val="009B1F4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8A5"/>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0F1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75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66"/>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62A"/>
    <w:rsid w:val="00AB7CA6"/>
    <w:rsid w:val="00AC0174"/>
    <w:rsid w:val="00AC01B9"/>
    <w:rsid w:val="00AC05CD"/>
    <w:rsid w:val="00AC0AE5"/>
    <w:rsid w:val="00AC0C84"/>
    <w:rsid w:val="00AC1A24"/>
    <w:rsid w:val="00AC1A47"/>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059"/>
    <w:rsid w:val="00AC514A"/>
    <w:rsid w:val="00AC52D8"/>
    <w:rsid w:val="00AC569E"/>
    <w:rsid w:val="00AC57E2"/>
    <w:rsid w:val="00AC5ED4"/>
    <w:rsid w:val="00AC5F1E"/>
    <w:rsid w:val="00AC614B"/>
    <w:rsid w:val="00AC6291"/>
    <w:rsid w:val="00AC62AF"/>
    <w:rsid w:val="00AC640B"/>
    <w:rsid w:val="00AC65A0"/>
    <w:rsid w:val="00AC6737"/>
    <w:rsid w:val="00AC6B7D"/>
    <w:rsid w:val="00AC6DAF"/>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1E0B"/>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84C"/>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7A7"/>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DB6"/>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366"/>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CC8"/>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076"/>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79"/>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C0D"/>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00"/>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6A1"/>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0C"/>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40F"/>
    <w:rsid w:val="00C95837"/>
    <w:rsid w:val="00C95F27"/>
    <w:rsid w:val="00C96171"/>
    <w:rsid w:val="00C964AE"/>
    <w:rsid w:val="00C9666E"/>
    <w:rsid w:val="00C96895"/>
    <w:rsid w:val="00C96985"/>
    <w:rsid w:val="00C96BE9"/>
    <w:rsid w:val="00C96C52"/>
    <w:rsid w:val="00C970B9"/>
    <w:rsid w:val="00C9726C"/>
    <w:rsid w:val="00C972B0"/>
    <w:rsid w:val="00C975A2"/>
    <w:rsid w:val="00C975E6"/>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854"/>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979"/>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1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4F4B"/>
    <w:rsid w:val="00D25199"/>
    <w:rsid w:val="00D253F4"/>
    <w:rsid w:val="00D25794"/>
    <w:rsid w:val="00D257FD"/>
    <w:rsid w:val="00D258BA"/>
    <w:rsid w:val="00D259DF"/>
    <w:rsid w:val="00D25B94"/>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1D"/>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44B"/>
    <w:rsid w:val="00D5451F"/>
    <w:rsid w:val="00D5494B"/>
    <w:rsid w:val="00D54BFF"/>
    <w:rsid w:val="00D54C20"/>
    <w:rsid w:val="00D54DFC"/>
    <w:rsid w:val="00D55081"/>
    <w:rsid w:val="00D55985"/>
    <w:rsid w:val="00D55BF7"/>
    <w:rsid w:val="00D5662B"/>
    <w:rsid w:val="00D568B7"/>
    <w:rsid w:val="00D56908"/>
    <w:rsid w:val="00D56909"/>
    <w:rsid w:val="00D56988"/>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7A"/>
    <w:rsid w:val="00D96D99"/>
    <w:rsid w:val="00D970A1"/>
    <w:rsid w:val="00D9787E"/>
    <w:rsid w:val="00D97A3D"/>
    <w:rsid w:val="00DA0109"/>
    <w:rsid w:val="00DA0405"/>
    <w:rsid w:val="00DA080D"/>
    <w:rsid w:val="00DA0C60"/>
    <w:rsid w:val="00DA0E5F"/>
    <w:rsid w:val="00DA0EDE"/>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A86"/>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C9B"/>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1DDA"/>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003"/>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0"/>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0B6"/>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07"/>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3A"/>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B05"/>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02E"/>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1DD0"/>
    <w:rsid w:val="00EC22C5"/>
    <w:rsid w:val="00EC24D7"/>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E30"/>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C19"/>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9F7"/>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380"/>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8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20E"/>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2DC"/>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27"/>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4E6F"/>
    <w:rsid w:val="00FE54A2"/>
    <w:rsid w:val="00FE56E0"/>
    <w:rsid w:val="00FE58FD"/>
    <w:rsid w:val="00FE5A72"/>
    <w:rsid w:val="00FE5B1D"/>
    <w:rsid w:val="00FE5F13"/>
    <w:rsid w:val="00FE61DA"/>
    <w:rsid w:val="00FE62D2"/>
    <w:rsid w:val="00FE6703"/>
    <w:rsid w:val="00FE6AD0"/>
    <w:rsid w:val="00FE6B27"/>
    <w:rsid w:val="00FE6B53"/>
    <w:rsid w:val="00FE6BBC"/>
    <w:rsid w:val="00FE6C0E"/>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823F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link w:val="ReferenceChar"/>
    <w:qFormat/>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3"/>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1"/>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 w:type="character" w:customStyle="1" w:styleId="ReferenceChar">
    <w:name w:val="Reference Char"/>
    <w:link w:val="Reference"/>
    <w:rsid w:val="00EC24D7"/>
    <w:rPr>
      <w:rFonts w:ascii="Times New Roman" w:eastAsia="Times New Roman" w:hAnsi="Times New Roman"/>
      <w:lang w:val="en-GB" w:eastAsia="en-GB"/>
    </w:rPr>
  </w:style>
  <w:style w:type="paragraph" w:customStyle="1" w:styleId="30">
    <w:name w:val="标题3"/>
    <w:basedOn w:val="aff6"/>
    <w:qFormat/>
    <w:rsid w:val="00EC24D7"/>
    <w:pPr>
      <w:keepNext/>
      <w:keepLines/>
      <w:numPr>
        <w:ilvl w:val="2"/>
        <w:numId w:val="20"/>
      </w:numPr>
      <w:spacing w:before="180" w:after="180"/>
      <w:jc w:val="left"/>
      <w:outlineLvl w:val="1"/>
    </w:pPr>
    <w:rPr>
      <w:rFonts w:ascii="Arial" w:eastAsia="Arial" w:hAnsi="Arial" w:cs="Times New Roman"/>
      <w:b w:val="0"/>
      <w:bCs w:val="0"/>
      <w:sz w:val="28"/>
      <w:szCs w:val="20"/>
      <w:lang w:val="de-DE" w:eastAsia="en-US"/>
    </w:rPr>
  </w:style>
  <w:style w:type="paragraph" w:styleId="aff6">
    <w:name w:val="Title"/>
    <w:basedOn w:val="a0"/>
    <w:next w:val="a0"/>
    <w:link w:val="aff7"/>
    <w:qFormat/>
    <w:rsid w:val="00EC24D7"/>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1"/>
    <w:link w:val="aff6"/>
    <w:rsid w:val="00EC24D7"/>
    <w:rPr>
      <w:rFonts w:asciiTheme="majorHAnsi" w:eastAsia="宋体"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26375428">
      <w:bodyDiv w:val="1"/>
      <w:marLeft w:val="0"/>
      <w:marRight w:val="0"/>
      <w:marTop w:val="0"/>
      <w:marBottom w:val="0"/>
      <w:divBdr>
        <w:top w:val="none" w:sz="0" w:space="0" w:color="auto"/>
        <w:left w:val="none" w:sz="0" w:space="0" w:color="auto"/>
        <w:bottom w:val="none" w:sz="0" w:space="0" w:color="auto"/>
        <w:right w:val="none" w:sz="0" w:space="0" w:color="auto"/>
      </w:divBdr>
    </w:div>
    <w:div w:id="29302329">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53140985">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6969100">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75562365">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19202244">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97853756">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3D6FA-BFBD-4A7C-8515-BFD66464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3312</TotalTime>
  <Pages>6</Pages>
  <Words>2306</Words>
  <Characters>13149</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15425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Huawei-post129b</cp:lastModifiedBy>
  <cp:revision>64</cp:revision>
  <cp:lastPrinted>2016-09-19T04:11:00Z</cp:lastPrinted>
  <dcterms:created xsi:type="dcterms:W3CDTF">2024-11-04T03:37:00Z</dcterms:created>
  <dcterms:modified xsi:type="dcterms:W3CDTF">2025-05-09T04:06:00Z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KeyAssetLabel_HuaWei">
    <vt:lpwstr>{Ys1yDUuaPCijmwFsQb9Sry0Px6zIGZ}</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1746500650</vt:lpwstr>
  </property>
</Properties>
</file>